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5CA0B" w14:textId="3A689E06" w:rsidR="00742260" w:rsidRPr="00B11F8A" w:rsidRDefault="00742260" w:rsidP="00E46642">
      <w:pPr>
        <w:jc w:val="center"/>
        <w:rPr>
          <w:rFonts w:ascii="Times New Roman" w:hAnsi="Times New Roman"/>
          <w:color w:val="808080"/>
          <w:sz w:val="22"/>
          <w:szCs w:val="22"/>
        </w:rPr>
      </w:pPr>
    </w:p>
    <w:p w14:paraId="5A832365" w14:textId="73F1C403" w:rsidR="00500F9D" w:rsidRPr="00B11F8A" w:rsidRDefault="00500F9D" w:rsidP="00E46642">
      <w:pPr>
        <w:jc w:val="center"/>
        <w:rPr>
          <w:rFonts w:ascii="Times New Roman" w:hAnsi="Times New Roman"/>
          <w:color w:val="808080"/>
          <w:sz w:val="22"/>
          <w:szCs w:val="22"/>
        </w:rPr>
      </w:pPr>
    </w:p>
    <w:p w14:paraId="1CF99DA1" w14:textId="321C2BD0" w:rsidR="00500F9D" w:rsidRPr="00A625C3" w:rsidRDefault="00500F9D" w:rsidP="00DC0B86">
      <w:pPr>
        <w:pStyle w:val="Prrafodelista"/>
        <w:numPr>
          <w:ilvl w:val="0"/>
          <w:numId w:val="4"/>
        </w:numPr>
        <w:rPr>
          <w:b/>
          <w:color w:val="808080"/>
          <w:sz w:val="22"/>
          <w:szCs w:val="22"/>
          <w:lang w:val="es-CO"/>
        </w:rPr>
      </w:pPr>
      <w:r w:rsidRPr="00A625C3">
        <w:rPr>
          <w:b/>
          <w:bCs/>
          <w:sz w:val="24"/>
          <w:szCs w:val="24"/>
          <w:lang w:val="es-CO"/>
        </w:rPr>
        <w:t>GENERALIDADES</w:t>
      </w:r>
    </w:p>
    <w:p w14:paraId="5DC77A12" w14:textId="48A2E2A6" w:rsidR="00500F9D" w:rsidRPr="00B11F8A" w:rsidRDefault="00500F9D" w:rsidP="00E46642">
      <w:pPr>
        <w:jc w:val="center"/>
        <w:rPr>
          <w:rFonts w:ascii="Times New Roman" w:hAnsi="Times New Roman"/>
          <w:b/>
          <w:color w:val="808080"/>
          <w:sz w:val="22"/>
          <w:szCs w:val="22"/>
        </w:rPr>
      </w:pPr>
    </w:p>
    <w:tbl>
      <w:tblPr>
        <w:tblW w:w="883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21"/>
        <w:gridCol w:w="4414"/>
      </w:tblGrid>
      <w:tr w:rsidR="00D2777D" w:rsidRPr="00D2777D" w14:paraId="005AB799" w14:textId="77777777" w:rsidTr="00D2777D">
        <w:trPr>
          <w:trHeight w:val="273"/>
        </w:trPr>
        <w:tc>
          <w:tcPr>
            <w:tcW w:w="4421" w:type="dxa"/>
            <w:tcBorders>
              <w:top w:val="single" w:sz="4" w:space="0" w:color="000000"/>
              <w:left w:val="single" w:sz="4" w:space="0" w:color="000000"/>
              <w:bottom w:val="single" w:sz="4" w:space="0" w:color="000000"/>
              <w:right w:val="single" w:sz="4" w:space="0" w:color="000000"/>
            </w:tcBorders>
            <w:hideMark/>
          </w:tcPr>
          <w:p w14:paraId="0934A185" w14:textId="77777777" w:rsidR="00D2777D" w:rsidRPr="00D2777D" w:rsidRDefault="00D2777D" w:rsidP="00D2777D">
            <w:pPr>
              <w:rPr>
                <w:rFonts w:ascii="Times New Roman" w:hAnsi="Times New Roman"/>
                <w:b/>
                <w:sz w:val="22"/>
                <w:szCs w:val="22"/>
                <w:lang w:val="es-ES"/>
              </w:rPr>
            </w:pPr>
            <w:r w:rsidRPr="00D2777D">
              <w:rPr>
                <w:rFonts w:ascii="Times New Roman" w:hAnsi="Times New Roman"/>
                <w:b/>
                <w:sz w:val="22"/>
                <w:szCs w:val="22"/>
                <w:lang w:val="es-ES"/>
              </w:rPr>
              <w:t>Fecha de elaboración del Estudio previo:</w:t>
            </w:r>
          </w:p>
        </w:tc>
        <w:tc>
          <w:tcPr>
            <w:tcW w:w="4414" w:type="dxa"/>
            <w:tcBorders>
              <w:top w:val="single" w:sz="4" w:space="0" w:color="000000"/>
              <w:left w:val="single" w:sz="4" w:space="0" w:color="000000"/>
              <w:bottom w:val="single" w:sz="4" w:space="0" w:color="000000"/>
              <w:right w:val="single" w:sz="4" w:space="0" w:color="000000"/>
            </w:tcBorders>
            <w:hideMark/>
          </w:tcPr>
          <w:p w14:paraId="4325131A" w14:textId="65A26A76" w:rsidR="00D2777D" w:rsidRPr="00D2777D" w:rsidRDefault="00A53F25" w:rsidP="00D2777D">
            <w:pPr>
              <w:jc w:val="center"/>
              <w:rPr>
                <w:rFonts w:ascii="Times New Roman" w:hAnsi="Times New Roman"/>
                <w:b/>
                <w:color w:val="808080"/>
                <w:sz w:val="22"/>
                <w:szCs w:val="22"/>
                <w:lang w:val="es-ES"/>
              </w:rPr>
            </w:pPr>
            <w:r>
              <w:rPr>
                <w:rFonts w:ascii="Times New Roman" w:hAnsi="Times New Roman"/>
                <w:b/>
                <w:color w:val="808080"/>
                <w:sz w:val="22"/>
                <w:szCs w:val="22"/>
                <w:lang w:val="es-ES"/>
              </w:rPr>
              <w:t>agosto</w:t>
            </w:r>
            <w:r w:rsidR="00D2777D" w:rsidRPr="00D2777D">
              <w:rPr>
                <w:rFonts w:ascii="Times New Roman" w:hAnsi="Times New Roman"/>
                <w:b/>
                <w:color w:val="808080"/>
                <w:sz w:val="22"/>
                <w:szCs w:val="22"/>
                <w:lang w:val="es-ES"/>
              </w:rPr>
              <w:t xml:space="preserve"> de 2025</w:t>
            </w:r>
          </w:p>
        </w:tc>
      </w:tr>
      <w:tr w:rsidR="00D2777D" w:rsidRPr="00D2777D" w14:paraId="1DE2F041" w14:textId="77777777" w:rsidTr="00D2777D">
        <w:trPr>
          <w:trHeight w:val="270"/>
        </w:trPr>
        <w:tc>
          <w:tcPr>
            <w:tcW w:w="4421" w:type="dxa"/>
            <w:tcBorders>
              <w:top w:val="single" w:sz="4" w:space="0" w:color="000000"/>
              <w:left w:val="single" w:sz="4" w:space="0" w:color="000000"/>
              <w:bottom w:val="single" w:sz="4" w:space="0" w:color="000000"/>
              <w:right w:val="single" w:sz="4" w:space="0" w:color="000000"/>
            </w:tcBorders>
            <w:hideMark/>
          </w:tcPr>
          <w:p w14:paraId="33421251" w14:textId="77777777" w:rsidR="00D2777D" w:rsidRPr="00D2777D" w:rsidRDefault="00D2777D" w:rsidP="00D2777D">
            <w:pPr>
              <w:rPr>
                <w:rFonts w:ascii="Times New Roman" w:hAnsi="Times New Roman"/>
                <w:b/>
                <w:sz w:val="22"/>
                <w:szCs w:val="22"/>
                <w:lang w:val="es-ES"/>
              </w:rPr>
            </w:pPr>
            <w:r w:rsidRPr="00D2777D">
              <w:rPr>
                <w:rFonts w:ascii="Times New Roman" w:hAnsi="Times New Roman"/>
                <w:b/>
                <w:sz w:val="22"/>
                <w:szCs w:val="22"/>
                <w:lang w:val="es-ES"/>
              </w:rPr>
              <w:t>Dependencia solicitante:</w:t>
            </w:r>
          </w:p>
        </w:tc>
        <w:tc>
          <w:tcPr>
            <w:tcW w:w="4414" w:type="dxa"/>
            <w:tcBorders>
              <w:top w:val="single" w:sz="4" w:space="0" w:color="000000"/>
              <w:left w:val="single" w:sz="4" w:space="0" w:color="000000"/>
              <w:bottom w:val="single" w:sz="4" w:space="0" w:color="000000"/>
              <w:right w:val="single" w:sz="4" w:space="0" w:color="000000"/>
            </w:tcBorders>
            <w:hideMark/>
          </w:tcPr>
          <w:p w14:paraId="08C58DF0" w14:textId="77777777" w:rsidR="00D2777D" w:rsidRPr="00D2777D" w:rsidRDefault="00D2777D" w:rsidP="00D2777D">
            <w:pPr>
              <w:jc w:val="center"/>
              <w:rPr>
                <w:rFonts w:ascii="Times New Roman" w:hAnsi="Times New Roman"/>
                <w:b/>
                <w:color w:val="808080"/>
                <w:sz w:val="22"/>
                <w:szCs w:val="22"/>
                <w:lang w:val="es-ES"/>
              </w:rPr>
            </w:pPr>
            <w:r w:rsidRPr="00D2777D">
              <w:rPr>
                <w:rFonts w:ascii="Times New Roman" w:hAnsi="Times New Roman"/>
                <w:b/>
                <w:color w:val="808080"/>
                <w:sz w:val="22"/>
                <w:szCs w:val="22"/>
                <w:lang w:val="es-ES"/>
              </w:rPr>
              <w:t>Subdirección de Operaciones.</w:t>
            </w:r>
          </w:p>
        </w:tc>
      </w:tr>
      <w:tr w:rsidR="00D2777D" w:rsidRPr="00D2777D" w14:paraId="74AB1FFB" w14:textId="77777777" w:rsidTr="00D2777D">
        <w:trPr>
          <w:trHeight w:val="553"/>
        </w:trPr>
        <w:tc>
          <w:tcPr>
            <w:tcW w:w="4421" w:type="dxa"/>
            <w:tcBorders>
              <w:top w:val="single" w:sz="4" w:space="0" w:color="000000"/>
              <w:left w:val="single" w:sz="4" w:space="0" w:color="000000"/>
              <w:bottom w:val="single" w:sz="4" w:space="0" w:color="000000"/>
              <w:right w:val="single" w:sz="4" w:space="0" w:color="000000"/>
            </w:tcBorders>
            <w:hideMark/>
          </w:tcPr>
          <w:p w14:paraId="2627ACB4" w14:textId="77777777" w:rsidR="00D2777D" w:rsidRPr="00D2777D" w:rsidRDefault="00D2777D" w:rsidP="00D2777D">
            <w:pPr>
              <w:rPr>
                <w:rFonts w:ascii="Times New Roman" w:hAnsi="Times New Roman"/>
                <w:b/>
                <w:sz w:val="22"/>
                <w:szCs w:val="22"/>
                <w:lang w:val="es-ES"/>
              </w:rPr>
            </w:pPr>
            <w:r w:rsidRPr="00D2777D">
              <w:rPr>
                <w:rFonts w:ascii="Times New Roman" w:hAnsi="Times New Roman"/>
                <w:b/>
                <w:sz w:val="22"/>
                <w:szCs w:val="22"/>
                <w:lang w:val="es-ES"/>
              </w:rPr>
              <w:t>Tipo de contrato:</w:t>
            </w:r>
          </w:p>
        </w:tc>
        <w:tc>
          <w:tcPr>
            <w:tcW w:w="4414" w:type="dxa"/>
            <w:tcBorders>
              <w:top w:val="single" w:sz="4" w:space="0" w:color="000000"/>
              <w:left w:val="single" w:sz="4" w:space="0" w:color="000000"/>
              <w:bottom w:val="single" w:sz="4" w:space="0" w:color="000000"/>
              <w:right w:val="single" w:sz="4" w:space="0" w:color="000000"/>
            </w:tcBorders>
            <w:hideMark/>
          </w:tcPr>
          <w:p w14:paraId="5B194CFB" w14:textId="77777777" w:rsidR="00D2777D" w:rsidRPr="00D2777D" w:rsidRDefault="00D2777D" w:rsidP="00D2777D">
            <w:pPr>
              <w:jc w:val="center"/>
              <w:rPr>
                <w:rFonts w:ascii="Times New Roman" w:hAnsi="Times New Roman"/>
                <w:b/>
                <w:color w:val="808080"/>
                <w:sz w:val="22"/>
                <w:szCs w:val="22"/>
                <w:lang w:val="es-ES"/>
              </w:rPr>
            </w:pPr>
            <w:r w:rsidRPr="00D2777D">
              <w:rPr>
                <w:rFonts w:ascii="Times New Roman" w:hAnsi="Times New Roman"/>
                <w:b/>
                <w:color w:val="808080"/>
                <w:sz w:val="22"/>
                <w:szCs w:val="22"/>
                <w:lang w:val="es-ES"/>
              </w:rPr>
              <w:t>Contrato de prestación de servicios profesionales</w:t>
            </w:r>
          </w:p>
        </w:tc>
      </w:tr>
      <w:tr w:rsidR="00D2777D" w:rsidRPr="00D2777D" w14:paraId="74E85DAA" w14:textId="77777777" w:rsidTr="00D2777D">
        <w:trPr>
          <w:trHeight w:val="253"/>
        </w:trPr>
        <w:tc>
          <w:tcPr>
            <w:tcW w:w="4421" w:type="dxa"/>
            <w:tcBorders>
              <w:top w:val="single" w:sz="4" w:space="0" w:color="000000"/>
              <w:left w:val="single" w:sz="4" w:space="0" w:color="000000"/>
              <w:bottom w:val="single" w:sz="4" w:space="0" w:color="000000"/>
              <w:right w:val="single" w:sz="4" w:space="0" w:color="000000"/>
            </w:tcBorders>
            <w:hideMark/>
          </w:tcPr>
          <w:p w14:paraId="63F6E87A" w14:textId="77777777" w:rsidR="00D2777D" w:rsidRPr="00D2777D" w:rsidRDefault="00D2777D" w:rsidP="00D2777D">
            <w:pPr>
              <w:rPr>
                <w:rFonts w:ascii="Times New Roman" w:hAnsi="Times New Roman"/>
                <w:b/>
                <w:sz w:val="22"/>
                <w:szCs w:val="22"/>
                <w:lang w:val="es-ES"/>
              </w:rPr>
            </w:pPr>
            <w:r w:rsidRPr="00D2777D">
              <w:rPr>
                <w:rFonts w:ascii="Times New Roman" w:hAnsi="Times New Roman"/>
                <w:b/>
                <w:sz w:val="22"/>
                <w:szCs w:val="22"/>
                <w:lang w:val="es-ES"/>
              </w:rPr>
              <w:t>Corresponde a objeto iguales:</w:t>
            </w:r>
          </w:p>
        </w:tc>
        <w:tc>
          <w:tcPr>
            <w:tcW w:w="4414" w:type="dxa"/>
            <w:tcBorders>
              <w:top w:val="single" w:sz="4" w:space="0" w:color="000000"/>
              <w:left w:val="single" w:sz="4" w:space="0" w:color="000000"/>
              <w:bottom w:val="single" w:sz="4" w:space="0" w:color="000000"/>
              <w:right w:val="single" w:sz="4" w:space="0" w:color="000000"/>
            </w:tcBorders>
            <w:hideMark/>
          </w:tcPr>
          <w:p w14:paraId="124179BF" w14:textId="77777777" w:rsidR="00D2777D" w:rsidRPr="00D2777D" w:rsidRDefault="00D2777D" w:rsidP="00D2777D">
            <w:pPr>
              <w:jc w:val="center"/>
              <w:rPr>
                <w:rFonts w:ascii="Times New Roman" w:hAnsi="Times New Roman"/>
                <w:b/>
                <w:color w:val="808080"/>
                <w:sz w:val="22"/>
                <w:szCs w:val="22"/>
                <w:lang w:val="es-ES"/>
              </w:rPr>
            </w:pPr>
            <w:r w:rsidRPr="00D2777D">
              <w:rPr>
                <w:rFonts w:ascii="Times New Roman" w:hAnsi="Times New Roman"/>
                <w:b/>
                <w:color w:val="808080"/>
                <w:sz w:val="22"/>
                <w:szCs w:val="22"/>
                <w:lang w:val="es-ES"/>
              </w:rPr>
              <w:t xml:space="preserve">SI _ NO </w:t>
            </w:r>
            <w:r w:rsidRPr="00D2777D">
              <w:rPr>
                <w:rFonts w:ascii="Times New Roman" w:hAnsi="Times New Roman"/>
                <w:b/>
                <w:color w:val="808080"/>
                <w:sz w:val="22"/>
                <w:szCs w:val="22"/>
                <w:u w:val="single"/>
                <w:lang w:val="es-ES"/>
              </w:rPr>
              <w:t>X</w:t>
            </w:r>
          </w:p>
        </w:tc>
      </w:tr>
    </w:tbl>
    <w:p w14:paraId="2BDDD98A" w14:textId="77777777" w:rsidR="00500F9D" w:rsidRPr="00B11F8A" w:rsidRDefault="00500F9D" w:rsidP="00D2777D">
      <w:pPr>
        <w:jc w:val="both"/>
        <w:rPr>
          <w:rFonts w:ascii="Times New Roman" w:hAnsi="Times New Roman"/>
          <w:b/>
          <w:color w:val="808080"/>
          <w:sz w:val="22"/>
          <w:szCs w:val="22"/>
        </w:rPr>
      </w:pPr>
    </w:p>
    <w:p w14:paraId="4CCC6EFA" w14:textId="7BAE33AF" w:rsidR="00D2777D" w:rsidRDefault="51F7A51A" w:rsidP="00D2777D">
      <w:pPr>
        <w:pStyle w:val="Prrafodelista"/>
        <w:numPr>
          <w:ilvl w:val="0"/>
          <w:numId w:val="4"/>
        </w:numPr>
        <w:rPr>
          <w:b/>
          <w:bCs/>
          <w:sz w:val="24"/>
          <w:szCs w:val="24"/>
          <w:lang w:val="es-CO"/>
        </w:rPr>
      </w:pPr>
      <w:r w:rsidRPr="00A625C3">
        <w:rPr>
          <w:b/>
          <w:bCs/>
          <w:sz w:val="24"/>
          <w:szCs w:val="24"/>
          <w:lang w:val="es-CO"/>
        </w:rPr>
        <w:t xml:space="preserve">DESCRIPCIÓN DE LA NECESIDAD: </w:t>
      </w:r>
    </w:p>
    <w:p w14:paraId="0EBDAA82" w14:textId="77777777" w:rsidR="00D2777D" w:rsidRDefault="00D2777D" w:rsidP="00D2777D">
      <w:pPr>
        <w:rPr>
          <w:b/>
          <w:bCs/>
          <w:sz w:val="24"/>
          <w:szCs w:val="24"/>
        </w:rPr>
      </w:pPr>
    </w:p>
    <w:p w14:paraId="6FA306BB" w14:textId="77777777" w:rsidR="00D2777D" w:rsidRPr="00D2777D" w:rsidRDefault="00D2777D" w:rsidP="00D2777D">
      <w:pPr>
        <w:rPr>
          <w:b/>
          <w:bCs/>
          <w:sz w:val="24"/>
          <w:szCs w:val="24"/>
          <w:lang w:val="es-ES"/>
        </w:rPr>
      </w:pPr>
    </w:p>
    <w:p w14:paraId="3E7A97A3" w14:textId="77777777" w:rsidR="00D2777D" w:rsidRDefault="00D2777D" w:rsidP="00D2777D">
      <w:pPr>
        <w:jc w:val="both"/>
        <w:rPr>
          <w:rFonts w:ascii="Times New Roman" w:hAnsi="Times New Roman"/>
          <w:sz w:val="24"/>
          <w:szCs w:val="24"/>
          <w:lang w:val="es-ES" w:eastAsia="es-CO"/>
        </w:rPr>
      </w:pPr>
      <w:r w:rsidRPr="00D2777D">
        <w:rPr>
          <w:rFonts w:ascii="Times New Roman" w:hAnsi="Times New Roman"/>
          <w:sz w:val="24"/>
          <w:szCs w:val="24"/>
          <w:lang w:val="es-ES" w:eastAsia="es-CO"/>
        </w:rPr>
        <w:t xml:space="preserve">La Secretaría Distrital del Hábitat, al tenor de lo señalado en el Decreto 121 de 2008 </w:t>
      </w:r>
      <w:r w:rsidRPr="00D2777D">
        <w:rPr>
          <w:rFonts w:ascii="Times New Roman" w:hAnsi="Times New Roman"/>
          <w:i/>
          <w:sz w:val="24"/>
          <w:szCs w:val="24"/>
          <w:lang w:val="es-ES" w:eastAsia="es-CO"/>
        </w:rPr>
        <w:t xml:space="preserve">"Por medio del cual se modifica la estructura organizacional y las funciones de la Secretaría Distrital del Hábitat" </w:t>
      </w:r>
      <w:r w:rsidRPr="00D2777D">
        <w:rPr>
          <w:rFonts w:ascii="Times New Roman" w:hAnsi="Times New Roman"/>
          <w:sz w:val="24"/>
          <w:szCs w:val="24"/>
          <w:lang w:val="es-ES" w:eastAsia="es-CO"/>
        </w:rPr>
        <w:t>modificado por el Decreto Distrital 535 de 2016, estipula en su artículo 2º como objetivo de la misma:</w:t>
      </w:r>
    </w:p>
    <w:p w14:paraId="6808B5B2" w14:textId="77777777" w:rsidR="00D2777D" w:rsidRPr="00D2777D" w:rsidRDefault="00D2777D" w:rsidP="00D2777D">
      <w:pPr>
        <w:jc w:val="both"/>
        <w:rPr>
          <w:rFonts w:ascii="Times New Roman" w:hAnsi="Times New Roman"/>
          <w:sz w:val="24"/>
          <w:szCs w:val="24"/>
          <w:lang w:val="es-ES" w:eastAsia="es-CO"/>
        </w:rPr>
      </w:pPr>
    </w:p>
    <w:p w14:paraId="00182D4C" w14:textId="77777777" w:rsidR="00D2777D" w:rsidRPr="00D2777D" w:rsidRDefault="00D2777D" w:rsidP="00D2777D">
      <w:pPr>
        <w:jc w:val="both"/>
        <w:rPr>
          <w:rFonts w:ascii="Times New Roman" w:hAnsi="Times New Roman"/>
          <w:i/>
          <w:sz w:val="24"/>
          <w:szCs w:val="24"/>
          <w:lang w:val="es-ES" w:eastAsia="es-CO"/>
        </w:rPr>
      </w:pPr>
      <w:r w:rsidRPr="00D2777D">
        <w:rPr>
          <w:rFonts w:ascii="Times New Roman" w:hAnsi="Times New Roman"/>
          <w:i/>
          <w:sz w:val="24"/>
          <w:szCs w:val="24"/>
          <w:lang w:val="es-ES" w:eastAsia="es-CO"/>
        </w:rPr>
        <w:t>" (...) formular las políticas de gestión del territorio urbano y rural en orden a aumentar la productividad del suelo urbano, garantizar el desarrollo integral de los asentamientos y de las operaciones y actuaciones urbanas integrales, facilitar el acceso de la población a una vivienda digna y articular los objetivos sociales económicos de ordenamiento territorial y de protección ambiental."</w:t>
      </w:r>
    </w:p>
    <w:p w14:paraId="3A8E715C" w14:textId="77777777" w:rsidR="00D2777D" w:rsidRPr="00D2777D" w:rsidRDefault="00D2777D" w:rsidP="00D2777D">
      <w:pPr>
        <w:jc w:val="both"/>
        <w:rPr>
          <w:rFonts w:ascii="Times New Roman" w:hAnsi="Times New Roman"/>
          <w:i/>
          <w:sz w:val="24"/>
          <w:szCs w:val="24"/>
          <w:lang w:val="es-ES" w:eastAsia="es-CO"/>
        </w:rPr>
      </w:pPr>
    </w:p>
    <w:p w14:paraId="059FAB79" w14:textId="77777777" w:rsidR="00D2777D" w:rsidRPr="00D2777D" w:rsidRDefault="00D2777D" w:rsidP="00D2777D">
      <w:pPr>
        <w:jc w:val="both"/>
        <w:rPr>
          <w:rFonts w:ascii="Times New Roman" w:hAnsi="Times New Roman"/>
          <w:i/>
          <w:sz w:val="24"/>
          <w:szCs w:val="24"/>
          <w:lang w:val="es-ES" w:eastAsia="es-CO"/>
        </w:rPr>
      </w:pPr>
      <w:r w:rsidRPr="00D2777D">
        <w:rPr>
          <w:rFonts w:ascii="Times New Roman" w:hAnsi="Times New Roman"/>
          <w:sz w:val="24"/>
          <w:szCs w:val="24"/>
          <w:lang w:val="es-ES" w:eastAsia="es-CO"/>
        </w:rPr>
        <w:t>El Acuerdo Distrital 927 de 2024 por medio del cual se adopta el actual Plan de Desarrollo Distrital “</w:t>
      </w:r>
      <w:r w:rsidRPr="00D2777D">
        <w:rPr>
          <w:rFonts w:ascii="Times New Roman" w:hAnsi="Times New Roman"/>
          <w:i/>
          <w:sz w:val="24"/>
          <w:szCs w:val="24"/>
          <w:lang w:val="es-ES" w:eastAsia="es-CO"/>
        </w:rPr>
        <w:t xml:space="preserve">Bogotá Camina Segura 2024-2027” </w:t>
      </w:r>
      <w:r w:rsidRPr="00D2777D">
        <w:rPr>
          <w:rFonts w:ascii="Times New Roman" w:hAnsi="Times New Roman"/>
          <w:sz w:val="24"/>
          <w:szCs w:val="24"/>
          <w:lang w:val="es-ES" w:eastAsia="es-CO"/>
        </w:rPr>
        <w:t xml:space="preserve">en su artículo 14 incluyó como objetivo estratégico: </w:t>
      </w:r>
      <w:r w:rsidRPr="00D2777D">
        <w:rPr>
          <w:rFonts w:ascii="Times New Roman" w:hAnsi="Times New Roman"/>
          <w:i/>
          <w:sz w:val="24"/>
          <w:szCs w:val="24"/>
          <w:lang w:val="es-ES" w:eastAsia="es-CO"/>
        </w:rPr>
        <w:t xml:space="preserve">“Bogotá ordena su territorio y avanza en su acción climática” </w:t>
      </w:r>
      <w:r w:rsidRPr="00D2777D">
        <w:rPr>
          <w:rFonts w:ascii="Times New Roman" w:hAnsi="Times New Roman"/>
          <w:sz w:val="24"/>
          <w:szCs w:val="24"/>
          <w:lang w:val="es-ES" w:eastAsia="es-CO"/>
        </w:rPr>
        <w:t xml:space="preserve">el cual establece dentro de su Programa 24: </w:t>
      </w:r>
      <w:r w:rsidRPr="00D2777D">
        <w:rPr>
          <w:rFonts w:ascii="Times New Roman" w:hAnsi="Times New Roman"/>
          <w:b/>
          <w:sz w:val="24"/>
          <w:szCs w:val="24"/>
          <w:lang w:val="es-ES" w:eastAsia="es-CO"/>
        </w:rPr>
        <w:t>“</w:t>
      </w:r>
      <w:r w:rsidRPr="00D2777D">
        <w:rPr>
          <w:rFonts w:ascii="Times New Roman" w:hAnsi="Times New Roman"/>
          <w:i/>
          <w:sz w:val="24"/>
          <w:szCs w:val="24"/>
          <w:lang w:val="es-ES" w:eastAsia="es-CO"/>
        </w:rPr>
        <w:t xml:space="preserve">Revitalización y renovación urbana y rural con inclusión </w:t>
      </w:r>
      <w:r w:rsidRPr="00D2777D">
        <w:rPr>
          <w:rFonts w:ascii="Times New Roman" w:hAnsi="Times New Roman"/>
          <w:sz w:val="24"/>
          <w:szCs w:val="24"/>
          <w:lang w:val="es-ES" w:eastAsia="es-CO"/>
        </w:rPr>
        <w:t>el cual consigno: “</w:t>
      </w:r>
      <w:r w:rsidRPr="00D2777D">
        <w:rPr>
          <w:rFonts w:ascii="Times New Roman" w:hAnsi="Times New Roman"/>
          <w:i/>
          <w:sz w:val="24"/>
          <w:szCs w:val="24"/>
          <w:lang w:val="es-ES" w:eastAsia="es-CO"/>
        </w:rPr>
        <w:t xml:space="preserve">revitalizar zonas de intervención, en su componente público y privado, así como proteger y garantizar la permanencia y calidad de vida de sus pobladores originales, respeta todas las formas de vida, junto al cuidado y mantenimiento del ambiente natural y el construido”; </w:t>
      </w:r>
      <w:r w:rsidRPr="00D2777D">
        <w:rPr>
          <w:rFonts w:ascii="Times New Roman" w:hAnsi="Times New Roman"/>
          <w:sz w:val="24"/>
          <w:szCs w:val="24"/>
          <w:lang w:val="es-ES" w:eastAsia="es-CO"/>
        </w:rPr>
        <w:t>Adicionalmente con la intervención de proyectos de revitalización desarrollados en suelo urbano y rural se promoverá la renaturalización y adaptación al cambio climático, impulsando la sostenibilidad ambiental, la conservación de los recursos naturales mediante la incorporación de criterios de construcción sostenible y la participación activa de los habitantes en la toma de decisiones y la implementación de proyectos, de tal forma que las acciones emprendidas respondan a las necesidades y expectativas de la población. (…) Continua, “</w:t>
      </w:r>
      <w:r w:rsidRPr="00D2777D">
        <w:rPr>
          <w:rFonts w:ascii="Times New Roman" w:hAnsi="Times New Roman"/>
          <w:i/>
          <w:sz w:val="24"/>
          <w:szCs w:val="24"/>
          <w:lang w:val="es-ES" w:eastAsia="es-CO"/>
        </w:rPr>
        <w:t xml:space="preserve">Se ejecutarán proyectos de renovación urbana, revitalización y desarrollo en unidades funcionales definidas en las actuaciones estratégicas, que implican la estructuración técnica, comercial y financiera” </w:t>
      </w:r>
      <w:r w:rsidRPr="00D2777D">
        <w:rPr>
          <w:rFonts w:ascii="Times New Roman" w:hAnsi="Times New Roman"/>
          <w:sz w:val="24"/>
          <w:szCs w:val="24"/>
          <w:lang w:val="es-ES" w:eastAsia="es-CO"/>
        </w:rPr>
        <w:t xml:space="preserve">agrega </w:t>
      </w:r>
      <w:r w:rsidRPr="00D2777D">
        <w:rPr>
          <w:rFonts w:ascii="Times New Roman" w:hAnsi="Times New Roman"/>
          <w:i/>
          <w:sz w:val="24"/>
          <w:szCs w:val="24"/>
          <w:lang w:val="es-ES" w:eastAsia="es-CO"/>
        </w:rPr>
        <w:t xml:space="preserve">“Es importante resaltar que, la Secretaría Distrital del Hábitat y las entidades del sector, como la CVP, aúnan esfuerzos, desde la formulación de los PIMI-H con el fin de identificar, caracterizar y definir polígonos </w:t>
      </w:r>
      <w:r w:rsidRPr="00D2777D">
        <w:rPr>
          <w:rFonts w:ascii="Times New Roman" w:hAnsi="Times New Roman"/>
          <w:i/>
          <w:sz w:val="24"/>
          <w:szCs w:val="24"/>
          <w:lang w:val="es-ES" w:eastAsia="es-CO"/>
        </w:rPr>
        <w:lastRenderedPageBreak/>
        <w:t>de intervención en los territorios con mayor déficit. En todas estas intervenciones se implementarán medidas de adaptación al cambio climático, priorizando la restauración de ecosistemas clave para la conservación del recurso hídrico, se planificará la integración de áreas protegidas existentes y nuevas, así como la creación de figuras como bosques urbanos y corredores de polinización.</w:t>
      </w:r>
    </w:p>
    <w:p w14:paraId="62A6D083" w14:textId="192835EA" w:rsidR="51F7A51A" w:rsidRPr="00D2777D" w:rsidRDefault="51F7A51A" w:rsidP="00E46642">
      <w:pPr>
        <w:jc w:val="both"/>
        <w:rPr>
          <w:rFonts w:ascii="Times New Roman" w:hAnsi="Times New Roman"/>
          <w:sz w:val="24"/>
          <w:szCs w:val="24"/>
          <w:lang w:val="es-ES" w:eastAsia="es-CO"/>
        </w:rPr>
      </w:pPr>
    </w:p>
    <w:p w14:paraId="7B41141B" w14:textId="77777777" w:rsidR="00D2777D" w:rsidRDefault="00D2777D" w:rsidP="00323757">
      <w:pPr>
        <w:jc w:val="both"/>
        <w:rPr>
          <w:rFonts w:ascii="Times New Roman" w:hAnsi="Times New Roman"/>
          <w:color w:val="000000"/>
          <w:sz w:val="24"/>
          <w:szCs w:val="24"/>
          <w:lang w:eastAsia="es-CO"/>
        </w:rPr>
      </w:pPr>
      <w:r>
        <w:rPr>
          <w:rFonts w:ascii="Times New Roman" w:hAnsi="Times New Roman"/>
          <w:color w:val="000000"/>
          <w:sz w:val="24"/>
          <w:szCs w:val="24"/>
          <w:lang w:eastAsia="es-CO"/>
        </w:rPr>
        <w:t xml:space="preserve">  </w:t>
      </w:r>
    </w:p>
    <w:p w14:paraId="34736564" w14:textId="77777777" w:rsidR="00D2777D" w:rsidRDefault="00D2777D" w:rsidP="00323757">
      <w:pPr>
        <w:jc w:val="both"/>
        <w:rPr>
          <w:rFonts w:ascii="Times New Roman" w:hAnsi="Times New Roman"/>
          <w:color w:val="000000"/>
          <w:sz w:val="24"/>
          <w:szCs w:val="24"/>
          <w:lang w:eastAsia="es-CO"/>
        </w:rPr>
      </w:pPr>
    </w:p>
    <w:p w14:paraId="2DC66C37" w14:textId="31802CDE" w:rsidR="008F2A3F" w:rsidRDefault="008F2A3F" w:rsidP="00323757">
      <w:pPr>
        <w:jc w:val="both"/>
        <w:rPr>
          <w:rFonts w:ascii="Times New Roman" w:hAnsi="Times New Roman"/>
          <w:i/>
          <w:color w:val="000000"/>
          <w:sz w:val="24"/>
          <w:szCs w:val="24"/>
          <w:lang w:eastAsia="es-CO"/>
        </w:rPr>
      </w:pPr>
      <w:r w:rsidRPr="00B11F8A">
        <w:rPr>
          <w:rFonts w:ascii="Times New Roman" w:hAnsi="Times New Roman"/>
          <w:color w:val="000000"/>
          <w:sz w:val="24"/>
          <w:szCs w:val="24"/>
          <w:lang w:eastAsia="es-CO"/>
        </w:rPr>
        <w:t xml:space="preserve"> </w:t>
      </w:r>
      <w:r w:rsidR="00D2777D" w:rsidRPr="00D2777D">
        <w:rPr>
          <w:rFonts w:ascii="Times New Roman" w:hAnsi="Times New Roman"/>
          <w:color w:val="000000"/>
          <w:sz w:val="24"/>
          <w:szCs w:val="24"/>
          <w:lang w:eastAsia="es-CO"/>
        </w:rPr>
        <w:t xml:space="preserve">En virtud de lo anterior, y consecución de los objetivos planteados en el nuevo Plan Distrital de Desarrollo, la subdirección de operaciones tiene como metas, </w:t>
      </w:r>
      <w:r w:rsidR="00A53F25" w:rsidRPr="00A53F25">
        <w:rPr>
          <w:rFonts w:ascii="Times New Roman" w:hAnsi="Times New Roman"/>
          <w:i/>
          <w:color w:val="000000"/>
          <w:sz w:val="24"/>
          <w:szCs w:val="24"/>
          <w:lang w:eastAsia="es-CO"/>
        </w:rPr>
        <w:t>Adecuar  120000 metros cuadrados de espacio público priorizado para proyectos integrales de revitalización en torno a nuevas infraestructuras de transporte.</w:t>
      </w:r>
    </w:p>
    <w:p w14:paraId="01196EF4" w14:textId="77777777" w:rsidR="00D2777D" w:rsidRDefault="00D2777D" w:rsidP="00323757">
      <w:pPr>
        <w:jc w:val="both"/>
        <w:rPr>
          <w:rFonts w:ascii="Times New Roman" w:hAnsi="Times New Roman"/>
          <w:i/>
          <w:color w:val="000000"/>
          <w:sz w:val="24"/>
          <w:szCs w:val="24"/>
          <w:lang w:eastAsia="es-CO"/>
        </w:rPr>
      </w:pPr>
    </w:p>
    <w:p w14:paraId="7B37C938" w14:textId="77777777" w:rsidR="00D2777D" w:rsidRDefault="00D2777D" w:rsidP="00D2777D">
      <w:pPr>
        <w:jc w:val="both"/>
        <w:rPr>
          <w:rFonts w:ascii="Times New Roman" w:hAnsi="Times New Roman"/>
          <w:i/>
          <w:color w:val="000000"/>
          <w:sz w:val="24"/>
          <w:szCs w:val="24"/>
          <w:lang w:val="es-ES" w:eastAsia="es-CO"/>
        </w:rPr>
      </w:pPr>
      <w:r w:rsidRPr="00D2777D">
        <w:rPr>
          <w:rFonts w:ascii="Times New Roman" w:hAnsi="Times New Roman"/>
          <w:color w:val="000000"/>
          <w:sz w:val="24"/>
          <w:szCs w:val="24"/>
          <w:lang w:val="es-ES" w:eastAsia="es-CO"/>
        </w:rPr>
        <w:t xml:space="preserve">Para garantizar esta gestión, la Subdirección de Operaciones de la Secretaria Distrital de Hábitat en cumplimiento de las funciones señaladas en el artículo 18 del Decreto 121 de 2008, estableció entre otras, </w:t>
      </w:r>
      <w:r w:rsidRPr="00D2777D">
        <w:rPr>
          <w:rFonts w:ascii="Times New Roman" w:hAnsi="Times New Roman"/>
          <w:i/>
          <w:color w:val="000000"/>
          <w:sz w:val="24"/>
          <w:szCs w:val="24"/>
          <w:lang w:val="es-ES" w:eastAsia="es-CO"/>
        </w:rPr>
        <w:t>“a. Caracterizar las unidades territoriales objeto de aplicación del programa de operaciones estratégicas y establecer las prioridades de acción que permitan corregir, encauzar o reordenar “b. Diseñar y desarrollar esquemas de gestión y gerencia de las operaciones estratégicas relacionadas con los temas de competencia del Sector del Hábitat, en coordinación con la Secretaría Distrital de Planeación y las entidades del sector comprometidas en la gestión de dichas operaciones, c. Diseñar, conjuntamente con los operadores, los instrumentos de coordinación para la ejecución de las operaciones estratégicas, los macroproyectos y demás operaciones integrales que se desarrollen o gestionen desde la Secretaría Distrital del Hábitat en suelo urbano, de expansión o rural y en los bordes urbano – rurales, d. Diseñar el componente del Sector Hábitat de las operaciones estratégicas, los macroproyectos y demás operaciones integrales establecidas en el Plan de Ordenamiento Territorial o en el Plan de Desarrollo y orientar su implementación, e. Diseñarlos instrumentos de monitoreo de las operaciones estratégicas, estructurantes, macroproyectos y demás operaciones integrales definidas en el Plan de Ordenamiento Territorial o en el Plan de Desarrollo a cargo de la Secretaría Distrital del Hábitat. f. Diseñar instrumentos de gestión conjunta con las entidades nacionales y regionales y distritales para el desarrollo de las Operaciones y Proyectos a cargo de la Secretaría.”</w:t>
      </w:r>
    </w:p>
    <w:p w14:paraId="3915D9CC" w14:textId="77777777" w:rsidR="00D2777D" w:rsidRPr="00D2777D" w:rsidRDefault="00D2777D" w:rsidP="00D2777D">
      <w:pPr>
        <w:jc w:val="both"/>
        <w:rPr>
          <w:rFonts w:ascii="Times New Roman" w:hAnsi="Times New Roman"/>
          <w:i/>
          <w:color w:val="000000"/>
          <w:sz w:val="24"/>
          <w:szCs w:val="24"/>
          <w:lang w:val="es-ES" w:eastAsia="es-CO"/>
        </w:rPr>
      </w:pPr>
    </w:p>
    <w:p w14:paraId="262F6713" w14:textId="77777777" w:rsidR="00D2777D" w:rsidRPr="00D2777D" w:rsidRDefault="00D2777D" w:rsidP="00D2777D">
      <w:pPr>
        <w:jc w:val="both"/>
        <w:rPr>
          <w:rFonts w:ascii="Times New Roman" w:hAnsi="Times New Roman"/>
          <w:color w:val="000000"/>
          <w:sz w:val="24"/>
          <w:szCs w:val="24"/>
          <w:lang w:val="es-ES" w:eastAsia="es-CO"/>
        </w:rPr>
      </w:pPr>
      <w:r w:rsidRPr="00D2777D">
        <w:rPr>
          <w:rFonts w:ascii="Times New Roman" w:hAnsi="Times New Roman"/>
          <w:color w:val="000000"/>
          <w:sz w:val="24"/>
          <w:szCs w:val="24"/>
          <w:lang w:val="es-ES" w:eastAsia="es-CO"/>
        </w:rPr>
        <w:t>En el marco de las políticas y estrategias que la actual administración distrital viene implementando para garantizar y mejorar la prestación del servicio público y que se ajustan al actual Plan de Desarrollo resulta necesario y de especial importancia fortalecer la gestión institucional a través de la continua actualización y modernización de los procesos misionales y de apoyo a la gestión institucional y administrativa de cada una de las direcciones, oficinas y áreas que conforman la Secretaría Distrital del Hábitat.</w:t>
      </w:r>
    </w:p>
    <w:p w14:paraId="7FA9F4AC" w14:textId="77777777" w:rsidR="00D2777D" w:rsidRDefault="00D2777D" w:rsidP="00323757">
      <w:pPr>
        <w:jc w:val="both"/>
        <w:rPr>
          <w:rFonts w:ascii="Times New Roman" w:hAnsi="Times New Roman"/>
          <w:color w:val="000000"/>
          <w:sz w:val="24"/>
          <w:szCs w:val="24"/>
          <w:lang w:val="es-ES" w:eastAsia="es-CO"/>
        </w:rPr>
      </w:pPr>
    </w:p>
    <w:p w14:paraId="440AB4E9" w14:textId="77777777" w:rsidR="00D2777D" w:rsidRDefault="00D2777D" w:rsidP="00323757">
      <w:pPr>
        <w:jc w:val="both"/>
        <w:rPr>
          <w:rFonts w:ascii="Times New Roman" w:hAnsi="Times New Roman"/>
          <w:color w:val="000000"/>
          <w:sz w:val="24"/>
          <w:szCs w:val="24"/>
          <w:lang w:val="es-ES" w:eastAsia="es-CO"/>
        </w:rPr>
      </w:pPr>
    </w:p>
    <w:p w14:paraId="3041E137" w14:textId="77777777" w:rsidR="00D2777D" w:rsidRDefault="00D2777D" w:rsidP="00323757">
      <w:pPr>
        <w:jc w:val="both"/>
        <w:rPr>
          <w:rFonts w:ascii="Times New Roman" w:hAnsi="Times New Roman"/>
          <w:color w:val="000000"/>
          <w:sz w:val="24"/>
          <w:szCs w:val="24"/>
          <w:lang w:val="es-ES" w:eastAsia="es-CO"/>
        </w:rPr>
      </w:pPr>
    </w:p>
    <w:p w14:paraId="75591906" w14:textId="77777777" w:rsidR="00D2777D" w:rsidRDefault="00D2777D" w:rsidP="00323757">
      <w:pPr>
        <w:jc w:val="both"/>
        <w:rPr>
          <w:rFonts w:ascii="Times New Roman" w:hAnsi="Times New Roman"/>
          <w:color w:val="000000"/>
          <w:sz w:val="24"/>
          <w:szCs w:val="24"/>
          <w:lang w:val="es-ES" w:eastAsia="es-CO"/>
        </w:rPr>
      </w:pPr>
    </w:p>
    <w:p w14:paraId="171E195F" w14:textId="77777777" w:rsidR="00D2777D" w:rsidRPr="00D2777D" w:rsidRDefault="00D2777D" w:rsidP="00D2777D">
      <w:pPr>
        <w:jc w:val="both"/>
        <w:rPr>
          <w:rFonts w:ascii="Times New Roman" w:hAnsi="Times New Roman"/>
          <w:i/>
          <w:color w:val="000000"/>
          <w:sz w:val="24"/>
          <w:szCs w:val="24"/>
          <w:lang w:val="es-ES" w:eastAsia="es-CO"/>
        </w:rPr>
      </w:pPr>
      <w:r w:rsidRPr="00D2777D">
        <w:rPr>
          <w:rFonts w:ascii="Times New Roman" w:hAnsi="Times New Roman"/>
          <w:color w:val="000000"/>
          <w:sz w:val="24"/>
          <w:szCs w:val="24"/>
          <w:lang w:val="es-ES" w:eastAsia="es-CO"/>
        </w:rPr>
        <w:t xml:space="preserve">Entre los proyectos de la Secretaría Distrital del Hábitat se encuentra el Proyecto 7575 </w:t>
      </w:r>
      <w:r w:rsidRPr="00D2777D">
        <w:rPr>
          <w:rFonts w:ascii="Times New Roman" w:hAnsi="Times New Roman"/>
          <w:i/>
          <w:color w:val="000000"/>
          <w:sz w:val="24"/>
          <w:szCs w:val="24"/>
          <w:lang w:val="es-ES" w:eastAsia="es-CO"/>
        </w:rPr>
        <w:t>“Estudios y diseños de proyecto para el mejoramiento integral de Barrios - Bogotá 2020- 2024”, cuyo objeto general es “Mejorar la calidad del espacio público en áreas priorizadas de origen informal”.</w:t>
      </w:r>
    </w:p>
    <w:p w14:paraId="78C00762" w14:textId="77777777" w:rsidR="00D2777D" w:rsidRPr="00D2777D" w:rsidRDefault="00D2777D" w:rsidP="00D2777D">
      <w:pPr>
        <w:jc w:val="both"/>
        <w:rPr>
          <w:rFonts w:ascii="Times New Roman" w:hAnsi="Times New Roman"/>
          <w:i/>
          <w:color w:val="000000"/>
          <w:sz w:val="24"/>
          <w:szCs w:val="24"/>
          <w:lang w:val="es-ES" w:eastAsia="es-CO"/>
        </w:rPr>
      </w:pPr>
    </w:p>
    <w:p w14:paraId="5AD77D2B" w14:textId="74ECAFA2" w:rsidR="00D2777D" w:rsidRDefault="00D2777D" w:rsidP="00D2777D">
      <w:pPr>
        <w:jc w:val="both"/>
        <w:rPr>
          <w:rFonts w:ascii="Times New Roman" w:hAnsi="Times New Roman"/>
          <w:color w:val="000000"/>
          <w:sz w:val="24"/>
          <w:szCs w:val="24"/>
          <w:lang w:val="es-ES" w:eastAsia="es-CO"/>
        </w:rPr>
      </w:pPr>
      <w:r w:rsidRPr="00D2777D">
        <w:rPr>
          <w:rFonts w:ascii="Times New Roman" w:hAnsi="Times New Roman"/>
          <w:color w:val="000000"/>
          <w:sz w:val="24"/>
          <w:szCs w:val="24"/>
          <w:lang w:val="es-ES" w:eastAsia="es-CO"/>
        </w:rPr>
        <w:t xml:space="preserve">Para la ejecución y desarrollo de las actividades propias del proyecto 7575 la Subdirección de Operaciones requiere contar con una persona con </w:t>
      </w:r>
      <w:r w:rsidR="00A53F25" w:rsidRPr="00A53F25">
        <w:rPr>
          <w:rFonts w:ascii="Times New Roman" w:hAnsi="Times New Roman"/>
          <w:color w:val="000000"/>
          <w:sz w:val="24"/>
          <w:szCs w:val="24"/>
          <w:lang w:val="es-ES" w:eastAsia="es-CO"/>
        </w:rPr>
        <w:t xml:space="preserve">Título profesional en el NBC de Psicología, o Sociología, trabajo social, o Ciencia política, relaciones internacionales, o Antropología y artes liberales, o afines, con </w:t>
      </w:r>
      <w:r w:rsidR="00A53F25" w:rsidRPr="00A53F25">
        <w:rPr>
          <w:rFonts w:ascii="Times New Roman" w:hAnsi="Times New Roman"/>
          <w:color w:val="000000"/>
          <w:sz w:val="24"/>
          <w:szCs w:val="24"/>
          <w:lang w:val="es-ES" w:eastAsia="es-CO"/>
        </w:rPr>
        <w:t>título</w:t>
      </w:r>
      <w:r w:rsidR="00A53F25" w:rsidRPr="00A53F25">
        <w:rPr>
          <w:rFonts w:ascii="Times New Roman" w:hAnsi="Times New Roman"/>
          <w:color w:val="000000"/>
          <w:sz w:val="24"/>
          <w:szCs w:val="24"/>
          <w:lang w:val="es-ES" w:eastAsia="es-CO"/>
        </w:rPr>
        <w:t xml:space="preserve"> de postgrado de especialización en el NBC</w:t>
      </w:r>
      <w:r w:rsidR="00A53F25">
        <w:rPr>
          <w:rFonts w:ascii="Times New Roman" w:hAnsi="Times New Roman"/>
          <w:color w:val="000000"/>
          <w:sz w:val="24"/>
          <w:szCs w:val="24"/>
          <w:lang w:val="es-ES" w:eastAsia="es-CO"/>
        </w:rPr>
        <w:t xml:space="preserve"> </w:t>
      </w:r>
      <w:r w:rsidR="00A53F25" w:rsidRPr="00A53F25">
        <w:rPr>
          <w:rFonts w:ascii="Times New Roman" w:hAnsi="Times New Roman"/>
          <w:color w:val="000000"/>
          <w:sz w:val="24"/>
          <w:szCs w:val="24"/>
          <w:lang w:val="es-ES" w:eastAsia="es-CO"/>
        </w:rPr>
        <w:t xml:space="preserve">de Ciencias Sociales o Ciencias Humana, o </w:t>
      </w:r>
      <w:r w:rsidR="00A53F25" w:rsidRPr="00A53F25">
        <w:rPr>
          <w:rFonts w:ascii="Times New Roman" w:hAnsi="Times New Roman"/>
          <w:color w:val="000000"/>
          <w:sz w:val="24"/>
          <w:szCs w:val="24"/>
          <w:lang w:val="es-ES" w:eastAsia="es-CO"/>
        </w:rPr>
        <w:t>Administración</w:t>
      </w:r>
      <w:r w:rsidR="00A53F25" w:rsidRPr="00A53F25">
        <w:rPr>
          <w:rFonts w:ascii="Times New Roman" w:hAnsi="Times New Roman"/>
          <w:color w:val="000000"/>
          <w:sz w:val="24"/>
          <w:szCs w:val="24"/>
          <w:lang w:val="es-ES" w:eastAsia="es-CO"/>
        </w:rPr>
        <w:t xml:space="preserve">, o </w:t>
      </w:r>
      <w:r w:rsidR="00A53F25" w:rsidRPr="00A53F25">
        <w:rPr>
          <w:rFonts w:ascii="Times New Roman" w:hAnsi="Times New Roman"/>
          <w:color w:val="000000"/>
          <w:sz w:val="24"/>
          <w:szCs w:val="24"/>
          <w:lang w:val="es-ES" w:eastAsia="es-CO"/>
        </w:rPr>
        <w:t>afines, con</w:t>
      </w:r>
      <w:r w:rsidR="00A53F25" w:rsidRPr="00A53F25">
        <w:rPr>
          <w:rFonts w:ascii="Times New Roman" w:hAnsi="Times New Roman"/>
          <w:color w:val="000000"/>
          <w:sz w:val="24"/>
          <w:szCs w:val="24"/>
          <w:lang w:val="es-ES" w:eastAsia="es-CO"/>
        </w:rPr>
        <w:t xml:space="preserve"> más de un (1) año de experiencia profesional.</w:t>
      </w:r>
      <w:r w:rsidR="00A53F25">
        <w:rPr>
          <w:rFonts w:ascii="Times New Roman" w:hAnsi="Times New Roman"/>
          <w:color w:val="000000"/>
          <w:sz w:val="24"/>
          <w:szCs w:val="24"/>
          <w:lang w:val="es-ES" w:eastAsia="es-CO"/>
        </w:rPr>
        <w:t xml:space="preserve"> </w:t>
      </w:r>
      <w:r w:rsidRPr="00D2777D">
        <w:rPr>
          <w:rFonts w:ascii="Times New Roman" w:hAnsi="Times New Roman"/>
          <w:color w:val="000000"/>
          <w:sz w:val="24"/>
          <w:szCs w:val="24"/>
          <w:lang w:val="es-ES" w:eastAsia="es-CO"/>
        </w:rPr>
        <w:t xml:space="preserve">con la experiencia profesional idónea para </w:t>
      </w:r>
      <w:r w:rsidR="00A53F25" w:rsidRPr="00A53F25">
        <w:rPr>
          <w:rFonts w:ascii="Times New Roman" w:hAnsi="Times New Roman"/>
          <w:color w:val="000000"/>
          <w:sz w:val="24"/>
          <w:szCs w:val="24"/>
          <w:lang w:val="es-ES" w:eastAsia="es-CO"/>
        </w:rPr>
        <w:t>P</w:t>
      </w:r>
      <w:r w:rsidR="00A53F25" w:rsidRPr="00A53F25">
        <w:rPr>
          <w:rFonts w:ascii="Times New Roman" w:hAnsi="Times New Roman"/>
          <w:color w:val="000000"/>
          <w:sz w:val="24"/>
          <w:szCs w:val="24"/>
          <w:lang w:val="es-ES" w:eastAsia="es-CO"/>
        </w:rPr>
        <w:t>restar servicios profesionales para gestionar el componente social mediante la articulación y seguimiento de acciones con comunidades, instituciones y grupos de interés involucrados en la formulación e implementación de las intervenciones priorizadas en los polígonos de intervención integral de espacio público y revitalización</w:t>
      </w:r>
      <w:r w:rsidR="00A53F25">
        <w:rPr>
          <w:rFonts w:ascii="Times New Roman" w:hAnsi="Times New Roman"/>
          <w:color w:val="000000"/>
          <w:sz w:val="24"/>
          <w:szCs w:val="24"/>
          <w:lang w:val="es-ES" w:eastAsia="es-CO"/>
        </w:rPr>
        <w:t>.</w:t>
      </w:r>
    </w:p>
    <w:p w14:paraId="0CA29517" w14:textId="77777777" w:rsidR="00A53F25" w:rsidRPr="00D2777D" w:rsidRDefault="00A53F25" w:rsidP="00D2777D">
      <w:pPr>
        <w:jc w:val="both"/>
        <w:rPr>
          <w:rFonts w:ascii="Times New Roman" w:hAnsi="Times New Roman"/>
          <w:color w:val="000000"/>
          <w:sz w:val="24"/>
          <w:szCs w:val="24"/>
          <w:lang w:val="es-ES" w:eastAsia="es-CO"/>
        </w:rPr>
      </w:pPr>
    </w:p>
    <w:p w14:paraId="50AE1A07" w14:textId="3D0E6A0E" w:rsidR="00A53F25" w:rsidRPr="00A53F25" w:rsidRDefault="00D2777D" w:rsidP="00A53F25">
      <w:pPr>
        <w:jc w:val="both"/>
        <w:rPr>
          <w:rFonts w:ascii="Times New Roman" w:hAnsi="Times New Roman"/>
          <w:color w:val="000000"/>
          <w:sz w:val="24"/>
          <w:szCs w:val="24"/>
          <w:lang w:val="es-ES" w:eastAsia="es-CO"/>
        </w:rPr>
      </w:pPr>
      <w:r w:rsidRPr="00D2777D">
        <w:rPr>
          <w:rFonts w:ascii="Times New Roman" w:hAnsi="Times New Roman"/>
          <w:color w:val="000000"/>
          <w:sz w:val="24"/>
          <w:szCs w:val="24"/>
          <w:lang w:val="es-ES" w:eastAsia="es-CO"/>
        </w:rPr>
        <w:t xml:space="preserve">En razón de la alta demanda de las solicitudes que se presenta al interior tales como: </w:t>
      </w:r>
      <w:r w:rsidR="00A53F25" w:rsidRPr="00A53F25">
        <w:rPr>
          <w:rFonts w:ascii="Times New Roman" w:hAnsi="Times New Roman"/>
          <w:color w:val="000000"/>
          <w:sz w:val="24"/>
          <w:szCs w:val="24"/>
          <w:lang w:val="es-ES" w:eastAsia="es-CO"/>
        </w:rPr>
        <w:t>Acompañar la</w:t>
      </w:r>
      <w:r w:rsidR="00A53F25" w:rsidRPr="00A53F25">
        <w:rPr>
          <w:rFonts w:ascii="Times New Roman" w:hAnsi="Times New Roman"/>
          <w:color w:val="000000"/>
          <w:sz w:val="24"/>
          <w:szCs w:val="24"/>
          <w:lang w:val="es-ES" w:eastAsia="es-CO"/>
        </w:rPr>
        <w:t xml:space="preserve"> planeación, ejecución y seguimiento en las salidas a territorios, mesas de trabajo, talleres y demás procesos de gestión social requeridos para la implementación de la estrategia de gestión social que soporta las acciones, intervenciones y/o proyectos priorizados</w:t>
      </w:r>
    </w:p>
    <w:p w14:paraId="17E9C2D9" w14:textId="3D73C4F6" w:rsidR="00D2777D" w:rsidRDefault="00A53F25" w:rsidP="00A53F25">
      <w:pPr>
        <w:jc w:val="both"/>
        <w:rPr>
          <w:rFonts w:ascii="Times New Roman" w:hAnsi="Times New Roman"/>
          <w:color w:val="000000"/>
          <w:sz w:val="24"/>
          <w:szCs w:val="24"/>
          <w:lang w:val="es-ES" w:eastAsia="es-CO"/>
        </w:rPr>
      </w:pPr>
      <w:r>
        <w:rPr>
          <w:rFonts w:ascii="Times New Roman" w:hAnsi="Times New Roman"/>
          <w:color w:val="000000"/>
          <w:sz w:val="24"/>
          <w:szCs w:val="24"/>
          <w:lang w:val="es-ES" w:eastAsia="es-CO"/>
        </w:rPr>
        <w:t>y b</w:t>
      </w:r>
      <w:r w:rsidRPr="00A53F25">
        <w:rPr>
          <w:rFonts w:ascii="Times New Roman" w:hAnsi="Times New Roman"/>
          <w:color w:val="000000"/>
          <w:sz w:val="24"/>
          <w:szCs w:val="24"/>
          <w:lang w:val="es-ES" w:eastAsia="es-CO"/>
        </w:rPr>
        <w:t xml:space="preserve">rindar </w:t>
      </w:r>
      <w:r w:rsidRPr="00A53F25">
        <w:rPr>
          <w:rFonts w:ascii="Times New Roman" w:hAnsi="Times New Roman"/>
          <w:color w:val="000000"/>
          <w:sz w:val="24"/>
          <w:szCs w:val="24"/>
          <w:lang w:val="es-ES" w:eastAsia="es-CO"/>
        </w:rPr>
        <w:t>acompañamiento en</w:t>
      </w:r>
      <w:r w:rsidRPr="00A53F25">
        <w:rPr>
          <w:rFonts w:ascii="Times New Roman" w:hAnsi="Times New Roman"/>
          <w:color w:val="000000"/>
          <w:sz w:val="24"/>
          <w:szCs w:val="24"/>
          <w:lang w:val="es-ES" w:eastAsia="es-CO"/>
        </w:rPr>
        <w:t xml:space="preserve"> la </w:t>
      </w:r>
      <w:r w:rsidRPr="00A53F25">
        <w:rPr>
          <w:rFonts w:ascii="Times New Roman" w:hAnsi="Times New Roman"/>
          <w:color w:val="000000"/>
          <w:sz w:val="24"/>
          <w:szCs w:val="24"/>
          <w:lang w:val="es-ES" w:eastAsia="es-CO"/>
        </w:rPr>
        <w:t>formulación, desarrollo</w:t>
      </w:r>
      <w:r w:rsidRPr="00A53F25">
        <w:rPr>
          <w:rFonts w:ascii="Times New Roman" w:hAnsi="Times New Roman"/>
          <w:color w:val="000000"/>
          <w:sz w:val="24"/>
          <w:szCs w:val="24"/>
          <w:lang w:val="es-ES" w:eastAsia="es-CO"/>
        </w:rPr>
        <w:t xml:space="preserve"> de las metodologías, planes de acción, presentaciones, informes de seguimiento, actas, ayudas de memoria y demás instrumentos </w:t>
      </w:r>
      <w:r w:rsidRPr="00A53F25">
        <w:rPr>
          <w:rFonts w:ascii="Times New Roman" w:hAnsi="Times New Roman"/>
          <w:color w:val="000000"/>
          <w:sz w:val="24"/>
          <w:szCs w:val="24"/>
          <w:lang w:val="es-ES" w:eastAsia="es-CO"/>
        </w:rPr>
        <w:t>para los</w:t>
      </w:r>
      <w:r w:rsidRPr="00A53F25">
        <w:rPr>
          <w:rFonts w:ascii="Times New Roman" w:hAnsi="Times New Roman"/>
          <w:color w:val="000000"/>
          <w:sz w:val="24"/>
          <w:szCs w:val="24"/>
          <w:lang w:val="es-ES" w:eastAsia="es-CO"/>
        </w:rPr>
        <w:t xml:space="preserve"> procesos de interlocución con comunidades, instituciones y </w:t>
      </w:r>
      <w:r w:rsidRPr="00A53F25">
        <w:rPr>
          <w:rFonts w:ascii="Times New Roman" w:hAnsi="Times New Roman"/>
          <w:color w:val="000000"/>
          <w:sz w:val="24"/>
          <w:szCs w:val="24"/>
          <w:lang w:val="es-ES" w:eastAsia="es-CO"/>
        </w:rPr>
        <w:t>grupos de</w:t>
      </w:r>
      <w:r w:rsidRPr="00A53F25">
        <w:rPr>
          <w:rFonts w:ascii="Times New Roman" w:hAnsi="Times New Roman"/>
          <w:color w:val="000000"/>
          <w:sz w:val="24"/>
          <w:szCs w:val="24"/>
          <w:lang w:val="es-ES" w:eastAsia="es-CO"/>
        </w:rPr>
        <w:t xml:space="preserve"> población con movilidad </w:t>
      </w:r>
      <w:r w:rsidRPr="00A53F25">
        <w:rPr>
          <w:rFonts w:ascii="Times New Roman" w:hAnsi="Times New Roman"/>
          <w:color w:val="000000"/>
          <w:sz w:val="24"/>
          <w:szCs w:val="24"/>
          <w:lang w:val="es-ES" w:eastAsia="es-CO"/>
        </w:rPr>
        <w:t>reducida, involucrados</w:t>
      </w:r>
      <w:r w:rsidRPr="00A53F25">
        <w:rPr>
          <w:rFonts w:ascii="Times New Roman" w:hAnsi="Times New Roman"/>
          <w:color w:val="000000"/>
          <w:sz w:val="24"/>
          <w:szCs w:val="24"/>
          <w:lang w:val="es-ES" w:eastAsia="es-CO"/>
        </w:rPr>
        <w:t xml:space="preserve"> en las intervenciones y/o proyectos </w:t>
      </w:r>
      <w:r w:rsidRPr="00A53F25">
        <w:rPr>
          <w:rFonts w:ascii="Times New Roman" w:hAnsi="Times New Roman"/>
          <w:color w:val="000000"/>
          <w:sz w:val="24"/>
          <w:szCs w:val="24"/>
          <w:lang w:val="es-ES" w:eastAsia="es-CO"/>
        </w:rPr>
        <w:t>priorizados en</w:t>
      </w:r>
      <w:r w:rsidRPr="00A53F25">
        <w:rPr>
          <w:rFonts w:ascii="Times New Roman" w:hAnsi="Times New Roman"/>
          <w:color w:val="000000"/>
          <w:sz w:val="24"/>
          <w:szCs w:val="24"/>
          <w:lang w:val="es-ES" w:eastAsia="es-CO"/>
        </w:rPr>
        <w:t xml:space="preserve"> los polígonos de intervención integral de espacio público y </w:t>
      </w:r>
      <w:r w:rsidRPr="00A53F25">
        <w:rPr>
          <w:rFonts w:ascii="Times New Roman" w:hAnsi="Times New Roman"/>
          <w:color w:val="000000"/>
          <w:sz w:val="24"/>
          <w:szCs w:val="24"/>
          <w:lang w:val="es-ES" w:eastAsia="es-CO"/>
        </w:rPr>
        <w:t>revitalización.</w:t>
      </w:r>
      <w:r w:rsidR="00D2777D" w:rsidRPr="00D2777D">
        <w:rPr>
          <w:rFonts w:ascii="Times New Roman" w:hAnsi="Times New Roman"/>
          <w:color w:val="000000"/>
          <w:sz w:val="24"/>
          <w:szCs w:val="24"/>
          <w:lang w:val="es-ES" w:eastAsia="es-CO"/>
        </w:rPr>
        <w:t xml:space="preserve"> entre otros.</w:t>
      </w:r>
    </w:p>
    <w:p w14:paraId="6DE65F0C" w14:textId="77777777" w:rsidR="00D2777D" w:rsidRPr="00D2777D" w:rsidRDefault="00D2777D" w:rsidP="00D2777D">
      <w:pPr>
        <w:jc w:val="both"/>
        <w:rPr>
          <w:rFonts w:ascii="Times New Roman" w:hAnsi="Times New Roman"/>
          <w:color w:val="000000"/>
          <w:sz w:val="24"/>
          <w:szCs w:val="24"/>
          <w:lang w:val="es-ES" w:eastAsia="es-CO"/>
        </w:rPr>
      </w:pPr>
    </w:p>
    <w:p w14:paraId="221351F3" w14:textId="77777777" w:rsidR="00D2777D" w:rsidRDefault="00D2777D" w:rsidP="00D2777D">
      <w:pPr>
        <w:jc w:val="both"/>
        <w:rPr>
          <w:rFonts w:ascii="Times New Roman" w:hAnsi="Times New Roman"/>
          <w:color w:val="000000"/>
          <w:sz w:val="24"/>
          <w:szCs w:val="24"/>
          <w:lang w:val="es-ES" w:eastAsia="es-CO"/>
        </w:rPr>
      </w:pPr>
      <w:r w:rsidRPr="00D2777D">
        <w:rPr>
          <w:rFonts w:ascii="Times New Roman" w:hAnsi="Times New Roman"/>
          <w:color w:val="000000"/>
          <w:sz w:val="24"/>
          <w:szCs w:val="24"/>
          <w:lang w:val="es-ES" w:eastAsia="es-CO"/>
        </w:rPr>
        <w:t>Así las cosas, se justifica la celebración del contrato de prestación de servicios profesionales, toda vez que las acciones a desarrollar se derivan del cumplimiento de las actividades del proyecto de inversión 7575 a través de la Subdirección de Operaciones, que tiene por objetivo “</w:t>
      </w:r>
      <w:r w:rsidRPr="00D2777D">
        <w:rPr>
          <w:rFonts w:ascii="Times New Roman" w:hAnsi="Times New Roman"/>
          <w:i/>
          <w:color w:val="000000"/>
          <w:sz w:val="24"/>
          <w:szCs w:val="24"/>
          <w:lang w:val="es-ES" w:eastAsia="es-CO"/>
        </w:rPr>
        <w:t>Mejorar la calidad del espacio público en áreas priorizadas de origen informal”</w:t>
      </w:r>
      <w:r w:rsidRPr="00D2777D">
        <w:rPr>
          <w:rFonts w:ascii="Times New Roman" w:hAnsi="Times New Roman"/>
          <w:color w:val="000000"/>
          <w:sz w:val="24"/>
          <w:szCs w:val="24"/>
          <w:lang w:val="es-ES" w:eastAsia="es-CO"/>
        </w:rPr>
        <w:t>.</w:t>
      </w:r>
    </w:p>
    <w:p w14:paraId="5D530126" w14:textId="77777777" w:rsidR="00D2777D" w:rsidRPr="00D2777D" w:rsidRDefault="00D2777D" w:rsidP="00D2777D">
      <w:pPr>
        <w:jc w:val="both"/>
        <w:rPr>
          <w:rFonts w:ascii="Times New Roman" w:hAnsi="Times New Roman"/>
          <w:color w:val="000000"/>
          <w:sz w:val="24"/>
          <w:szCs w:val="24"/>
          <w:lang w:val="es-ES" w:eastAsia="es-CO"/>
        </w:rPr>
      </w:pPr>
    </w:p>
    <w:p w14:paraId="5A3BA307" w14:textId="77777777" w:rsidR="00D2777D" w:rsidRPr="00D2777D" w:rsidRDefault="00D2777D" w:rsidP="00D2777D">
      <w:pPr>
        <w:jc w:val="both"/>
        <w:rPr>
          <w:rFonts w:ascii="Times New Roman" w:hAnsi="Times New Roman"/>
          <w:color w:val="000000"/>
          <w:sz w:val="24"/>
          <w:szCs w:val="24"/>
          <w:lang w:val="es-ES" w:eastAsia="es-CO"/>
        </w:rPr>
      </w:pPr>
      <w:r w:rsidRPr="00D2777D">
        <w:rPr>
          <w:rFonts w:ascii="Times New Roman" w:hAnsi="Times New Roman"/>
          <w:color w:val="000000"/>
          <w:sz w:val="24"/>
          <w:szCs w:val="24"/>
          <w:lang w:val="es-ES" w:eastAsia="es-CO"/>
        </w:rPr>
        <w:t>La presente contratación resulta viable de acuerdo con el certificado de insuficiencia de personal expedido por el subdirector (a) Administrativa, el cual establece que no existe personal disponible vinculado a la Entidad con el perfil para atender el objeto y las obligaciones contractuales y que, en caso de encontrarse dichos perfiles, se encuentran desarrollando otras actividades en la entidad y son insuficientes para atender el objeto y las obligaciones contractuales requeridas.</w:t>
      </w:r>
    </w:p>
    <w:p w14:paraId="3CEA35E2" w14:textId="77777777" w:rsidR="00D2777D" w:rsidRPr="00D2777D" w:rsidRDefault="00D2777D" w:rsidP="00D2777D">
      <w:pPr>
        <w:jc w:val="both"/>
        <w:rPr>
          <w:rFonts w:ascii="Times New Roman" w:hAnsi="Times New Roman"/>
          <w:color w:val="000000"/>
          <w:sz w:val="24"/>
          <w:szCs w:val="24"/>
          <w:lang w:val="es-ES" w:eastAsia="es-CO"/>
        </w:rPr>
      </w:pPr>
    </w:p>
    <w:p w14:paraId="0F54202F" w14:textId="77777777" w:rsidR="00D2777D" w:rsidRPr="00D2777D" w:rsidRDefault="00D2777D" w:rsidP="00323757">
      <w:pPr>
        <w:jc w:val="both"/>
        <w:rPr>
          <w:rFonts w:ascii="Times New Roman" w:hAnsi="Times New Roman"/>
          <w:color w:val="000000"/>
          <w:sz w:val="24"/>
          <w:szCs w:val="24"/>
          <w:lang w:val="es-ES" w:eastAsia="es-CO"/>
        </w:rPr>
      </w:pPr>
    </w:p>
    <w:p w14:paraId="281081A2" w14:textId="77777777" w:rsidR="008F2A3F" w:rsidRDefault="008F2A3F" w:rsidP="00E46642">
      <w:pPr>
        <w:pStyle w:val="NormalWeb"/>
        <w:spacing w:before="0" w:beforeAutospacing="0" w:after="0" w:afterAutospacing="0"/>
        <w:rPr>
          <w:color w:val="000000"/>
          <w:lang w:val="es-CO" w:eastAsia="es-CO"/>
        </w:rPr>
      </w:pPr>
    </w:p>
    <w:p w14:paraId="01219473" w14:textId="77777777" w:rsidR="00D2777D" w:rsidRDefault="00D2777D" w:rsidP="00E46642">
      <w:pPr>
        <w:pStyle w:val="NormalWeb"/>
        <w:spacing w:before="0" w:beforeAutospacing="0" w:after="0" w:afterAutospacing="0"/>
        <w:rPr>
          <w:color w:val="000000"/>
          <w:lang w:val="es-CO" w:eastAsia="es-CO"/>
        </w:rPr>
      </w:pPr>
    </w:p>
    <w:p w14:paraId="00A42FB2" w14:textId="77777777" w:rsidR="00D2777D" w:rsidRDefault="00D2777D" w:rsidP="00E46642">
      <w:pPr>
        <w:pStyle w:val="NormalWeb"/>
        <w:spacing w:before="0" w:beforeAutospacing="0" w:after="0" w:afterAutospacing="0"/>
        <w:rPr>
          <w:color w:val="000000"/>
          <w:lang w:val="es-CO" w:eastAsia="es-CO"/>
        </w:rPr>
      </w:pPr>
    </w:p>
    <w:p w14:paraId="1823A63E" w14:textId="77777777" w:rsidR="00D2777D" w:rsidRDefault="00D2777D" w:rsidP="00E46642">
      <w:pPr>
        <w:pStyle w:val="NormalWeb"/>
        <w:spacing w:before="0" w:beforeAutospacing="0" w:after="0" w:afterAutospacing="0"/>
        <w:rPr>
          <w:color w:val="000000"/>
          <w:lang w:val="es-CO" w:eastAsia="es-CO"/>
        </w:rPr>
      </w:pPr>
    </w:p>
    <w:p w14:paraId="55D08798" w14:textId="77777777" w:rsidR="00D2777D" w:rsidRPr="00B11F8A" w:rsidRDefault="00D2777D" w:rsidP="00E46642">
      <w:pPr>
        <w:pStyle w:val="NormalWeb"/>
        <w:spacing w:before="0" w:beforeAutospacing="0" w:after="0" w:afterAutospacing="0"/>
        <w:rPr>
          <w:color w:val="000000"/>
          <w:lang w:val="es-CO" w:eastAsia="es-CO"/>
        </w:rPr>
      </w:pPr>
    </w:p>
    <w:p w14:paraId="3539DE46" w14:textId="5A0999E7" w:rsidR="00EE4466" w:rsidRPr="00A625C3" w:rsidRDefault="51F7A51A" w:rsidP="00E46642">
      <w:pPr>
        <w:pStyle w:val="Textoindependiente"/>
        <w:numPr>
          <w:ilvl w:val="1"/>
          <w:numId w:val="4"/>
        </w:numPr>
        <w:tabs>
          <w:tab w:val="left" w:pos="426"/>
        </w:tabs>
        <w:rPr>
          <w:rFonts w:ascii="Times New Roman" w:hAnsi="Times New Roman"/>
          <w:bCs/>
          <w:sz w:val="24"/>
          <w:szCs w:val="24"/>
          <w:lang w:val="es-CO"/>
        </w:rPr>
      </w:pPr>
      <w:r w:rsidRPr="00B11F8A">
        <w:rPr>
          <w:rFonts w:ascii="Times New Roman" w:hAnsi="Times New Roman"/>
          <w:sz w:val="24"/>
          <w:szCs w:val="24"/>
          <w:lang w:val="es-CO"/>
        </w:rPr>
        <w:t>VIABILIDAD TÉCNICA DE LA CONTRATACIÓN</w:t>
      </w:r>
    </w:p>
    <w:p w14:paraId="27D3CB7B" w14:textId="77777777" w:rsidR="00EE4466" w:rsidRPr="00B11F8A" w:rsidRDefault="00EE4466" w:rsidP="00E46642">
      <w:pPr>
        <w:shd w:val="clear" w:color="auto" w:fill="FFFFFF"/>
        <w:autoSpaceDE w:val="0"/>
        <w:autoSpaceDN w:val="0"/>
        <w:adjustRightInd w:val="0"/>
        <w:jc w:val="both"/>
        <w:rPr>
          <w:rFonts w:ascii="Times New Roman" w:hAnsi="Times New Roman"/>
          <w:color w:val="000000"/>
          <w:sz w:val="24"/>
          <w:szCs w:val="24"/>
          <w:lang w:eastAsia="es-CO"/>
        </w:rPr>
      </w:pPr>
    </w:p>
    <w:p w14:paraId="4DD91D4B" w14:textId="6235C0EC" w:rsidR="008C1F44" w:rsidRPr="00B11F8A" w:rsidRDefault="008C1F44" w:rsidP="00E46642">
      <w:pPr>
        <w:pStyle w:val="NormalWeb"/>
        <w:spacing w:before="0" w:beforeAutospacing="0" w:after="0" w:afterAutospacing="0"/>
        <w:rPr>
          <w:color w:val="FF0000"/>
          <w:lang w:val="es-CO" w:eastAsia="es-CO"/>
        </w:rPr>
      </w:pPr>
      <w:r w:rsidRPr="00B11F8A">
        <w:rPr>
          <w:color w:val="000000"/>
          <w:lang w:val="es-CO" w:eastAsia="es-CO"/>
        </w:rPr>
        <w:t xml:space="preserve">La presente </w:t>
      </w:r>
      <w:r w:rsidR="00322B2D" w:rsidRPr="00B11F8A">
        <w:rPr>
          <w:color w:val="000000"/>
          <w:lang w:val="es-CO" w:eastAsia="es-CO"/>
        </w:rPr>
        <w:t xml:space="preserve">contratación se encuentra incluida en el Plan Anual de Adquisiciones de </w:t>
      </w:r>
      <w:r w:rsidRPr="00B11F8A">
        <w:rPr>
          <w:color w:val="000000"/>
          <w:lang w:val="es-CO" w:eastAsia="es-CO"/>
        </w:rPr>
        <w:t>la v</w:t>
      </w:r>
      <w:r w:rsidR="00322B2D" w:rsidRPr="00B11F8A">
        <w:rPr>
          <w:color w:val="000000"/>
          <w:lang w:val="es-CO" w:eastAsia="es-CO"/>
        </w:rPr>
        <w:t>igencia</w:t>
      </w:r>
      <w:r w:rsidRPr="00A53F25">
        <w:rPr>
          <w:color w:val="000000" w:themeColor="text1"/>
          <w:lang w:val="es-CO" w:eastAsia="es-CO"/>
        </w:rPr>
        <w:t xml:space="preserve"> </w:t>
      </w:r>
      <w:r w:rsidR="00D2777D" w:rsidRPr="00A53F25">
        <w:rPr>
          <w:color w:val="000000" w:themeColor="text1"/>
          <w:lang w:val="es-CO" w:eastAsia="es-CO"/>
        </w:rPr>
        <w:t xml:space="preserve">2025 </w:t>
      </w:r>
      <w:r w:rsidRPr="00B11F8A">
        <w:rPr>
          <w:lang w:val="es-CO" w:eastAsia="es-CO"/>
        </w:rPr>
        <w:t>y apoya el cumplimiento de</w:t>
      </w:r>
      <w:r w:rsidR="004B5A83" w:rsidRPr="00B11F8A">
        <w:rPr>
          <w:lang w:val="es-CO" w:eastAsia="es-CO"/>
        </w:rPr>
        <w:t xml:space="preserve"> la siguiente</w:t>
      </w:r>
      <w:r w:rsidRPr="00B11F8A">
        <w:rPr>
          <w:color w:val="FF0000"/>
          <w:lang w:val="es-CO" w:eastAsia="es-CO"/>
        </w:rPr>
        <w:t>:</w:t>
      </w:r>
    </w:p>
    <w:p w14:paraId="1B9B1327" w14:textId="77777777" w:rsidR="00322B2D" w:rsidRPr="00B11F8A" w:rsidRDefault="00322B2D" w:rsidP="00E46642">
      <w:pPr>
        <w:rPr>
          <w:rFonts w:ascii="Times New Roman" w:hAnsi="Times New Roman"/>
          <w:sz w:val="24"/>
          <w:szCs w:val="24"/>
        </w:rPr>
      </w:pPr>
    </w:p>
    <w:p w14:paraId="273A6F93" w14:textId="77777777" w:rsidR="00322B2D" w:rsidRPr="00B11F8A" w:rsidRDefault="00322B2D" w:rsidP="00E46642">
      <w:pPr>
        <w:tabs>
          <w:tab w:val="left" w:pos="360"/>
        </w:tabs>
        <w:ind w:left="360" w:right="88"/>
        <w:jc w:val="both"/>
        <w:rPr>
          <w:rFonts w:ascii="Times New Roman" w:hAnsi="Times New Roman"/>
          <w:b/>
          <w:bCs/>
          <w:sz w:val="24"/>
          <w:szCs w:val="24"/>
        </w:rPr>
      </w:pPr>
      <w:r w:rsidRPr="00B11F8A">
        <w:rPr>
          <w:rFonts w:ascii="Times New Roman" w:hAnsi="Times New Roman"/>
          <w:b/>
          <w:bCs/>
          <w:sz w:val="24"/>
          <w:szCs w:val="24"/>
        </w:rPr>
        <w:t>Meta del proyecto.</w:t>
      </w:r>
    </w:p>
    <w:p w14:paraId="07D71AEB" w14:textId="77777777" w:rsidR="00322B2D" w:rsidRPr="00B11F8A" w:rsidRDefault="00322B2D" w:rsidP="00E46642">
      <w:pPr>
        <w:tabs>
          <w:tab w:val="left" w:pos="360"/>
        </w:tabs>
        <w:ind w:left="360" w:right="88"/>
        <w:jc w:val="both"/>
        <w:rPr>
          <w:rFonts w:ascii="Times New Roman" w:hAnsi="Times New Roman"/>
          <w:b/>
          <w:bCs/>
          <w:sz w:val="24"/>
          <w:szCs w:val="24"/>
        </w:rPr>
      </w:pPr>
    </w:p>
    <w:tbl>
      <w:tblPr>
        <w:tblW w:w="90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2262"/>
        <w:gridCol w:w="3552"/>
        <w:gridCol w:w="3253"/>
      </w:tblGrid>
      <w:tr w:rsidR="00322B2D" w:rsidRPr="00B11F8A" w14:paraId="536E8CBE" w14:textId="77777777" w:rsidTr="00A53F25">
        <w:trPr>
          <w:trHeight w:val="283"/>
          <w:jc w:val="center"/>
        </w:trPr>
        <w:tc>
          <w:tcPr>
            <w:tcW w:w="2262" w:type="dxa"/>
            <w:shd w:val="clear" w:color="auto" w:fill="D0CECE" w:themeFill="background2" w:themeFillShade="E6"/>
            <w:vAlign w:val="center"/>
          </w:tcPr>
          <w:p w14:paraId="62306BE8" w14:textId="77777777" w:rsidR="00322B2D" w:rsidRPr="00B11F8A" w:rsidRDefault="00322B2D" w:rsidP="00E46642">
            <w:pPr>
              <w:autoSpaceDE w:val="0"/>
              <w:autoSpaceDN w:val="0"/>
              <w:adjustRightInd w:val="0"/>
              <w:ind w:left="-26" w:right="-25"/>
              <w:jc w:val="center"/>
              <w:rPr>
                <w:rFonts w:ascii="Times New Roman" w:hAnsi="Times New Roman"/>
                <w:b/>
                <w:sz w:val="24"/>
                <w:szCs w:val="24"/>
              </w:rPr>
            </w:pPr>
            <w:r w:rsidRPr="00B11F8A">
              <w:rPr>
                <w:rFonts w:ascii="Times New Roman" w:hAnsi="Times New Roman"/>
                <w:b/>
                <w:sz w:val="24"/>
                <w:szCs w:val="24"/>
              </w:rPr>
              <w:t>No. del proyecto de inversión</w:t>
            </w:r>
          </w:p>
        </w:tc>
        <w:tc>
          <w:tcPr>
            <w:tcW w:w="3552" w:type="dxa"/>
            <w:shd w:val="clear" w:color="auto" w:fill="D0CECE" w:themeFill="background2" w:themeFillShade="E6"/>
            <w:vAlign w:val="center"/>
          </w:tcPr>
          <w:p w14:paraId="76A88882" w14:textId="77777777" w:rsidR="00322B2D" w:rsidRPr="00B11F8A" w:rsidRDefault="00322B2D" w:rsidP="00E46642">
            <w:pPr>
              <w:autoSpaceDE w:val="0"/>
              <w:autoSpaceDN w:val="0"/>
              <w:adjustRightInd w:val="0"/>
              <w:ind w:left="-26" w:right="-25"/>
              <w:jc w:val="center"/>
              <w:rPr>
                <w:rFonts w:ascii="Times New Roman" w:hAnsi="Times New Roman"/>
                <w:b/>
                <w:sz w:val="24"/>
                <w:szCs w:val="24"/>
              </w:rPr>
            </w:pPr>
            <w:r w:rsidRPr="00B11F8A">
              <w:rPr>
                <w:rFonts w:ascii="Times New Roman" w:hAnsi="Times New Roman"/>
                <w:b/>
                <w:sz w:val="24"/>
                <w:szCs w:val="24"/>
              </w:rPr>
              <w:t>Nombre del proyecto de inversión</w:t>
            </w:r>
          </w:p>
        </w:tc>
        <w:tc>
          <w:tcPr>
            <w:tcW w:w="3253" w:type="dxa"/>
            <w:shd w:val="clear" w:color="auto" w:fill="D0CECE" w:themeFill="background2" w:themeFillShade="E6"/>
            <w:vAlign w:val="center"/>
          </w:tcPr>
          <w:p w14:paraId="3A89CC47" w14:textId="77777777" w:rsidR="00322B2D" w:rsidRPr="00B11F8A" w:rsidRDefault="00322B2D" w:rsidP="00E46642">
            <w:pPr>
              <w:autoSpaceDE w:val="0"/>
              <w:autoSpaceDN w:val="0"/>
              <w:adjustRightInd w:val="0"/>
              <w:ind w:left="-26" w:right="-25"/>
              <w:jc w:val="center"/>
              <w:rPr>
                <w:rFonts w:ascii="Times New Roman" w:hAnsi="Times New Roman"/>
                <w:b/>
                <w:sz w:val="24"/>
                <w:szCs w:val="24"/>
              </w:rPr>
            </w:pPr>
            <w:r w:rsidRPr="00B11F8A">
              <w:rPr>
                <w:rFonts w:ascii="Times New Roman" w:hAnsi="Times New Roman"/>
                <w:b/>
                <w:sz w:val="24"/>
                <w:szCs w:val="24"/>
              </w:rPr>
              <w:t>Meta del proyecto de inversión</w:t>
            </w:r>
          </w:p>
        </w:tc>
      </w:tr>
      <w:tr w:rsidR="00D2777D" w:rsidRPr="00B11F8A" w14:paraId="7E9F367C" w14:textId="77777777" w:rsidTr="00A53F25">
        <w:trPr>
          <w:trHeight w:val="283"/>
          <w:jc w:val="center"/>
        </w:trPr>
        <w:tc>
          <w:tcPr>
            <w:tcW w:w="2262" w:type="dxa"/>
            <w:shd w:val="clear" w:color="auto" w:fill="FFFFFF"/>
          </w:tcPr>
          <w:p w14:paraId="1E9E6D40" w14:textId="77777777" w:rsidR="00D2777D" w:rsidRPr="00D2777D" w:rsidRDefault="00D2777D" w:rsidP="00D2777D">
            <w:pPr>
              <w:pStyle w:val="TableParagraph"/>
              <w:spacing w:before="251"/>
              <w:rPr>
                <w:sz w:val="24"/>
                <w:szCs w:val="24"/>
                <w:lang w:val="es-CO" w:eastAsia="es-CO"/>
              </w:rPr>
            </w:pPr>
          </w:p>
          <w:p w14:paraId="531A43C4" w14:textId="3ED1F0B0" w:rsidR="00D2777D" w:rsidRPr="00D2777D" w:rsidRDefault="00D2777D" w:rsidP="00D2777D">
            <w:pPr>
              <w:autoSpaceDE w:val="0"/>
              <w:autoSpaceDN w:val="0"/>
              <w:adjustRightInd w:val="0"/>
              <w:ind w:right="34"/>
              <w:jc w:val="center"/>
              <w:rPr>
                <w:rFonts w:ascii="Times New Roman" w:hAnsi="Times New Roman"/>
                <w:sz w:val="24"/>
                <w:szCs w:val="24"/>
                <w:lang w:eastAsia="es-CO"/>
              </w:rPr>
            </w:pPr>
            <w:r w:rsidRPr="00D2777D">
              <w:rPr>
                <w:rFonts w:ascii="Times New Roman" w:hAnsi="Times New Roman"/>
                <w:sz w:val="24"/>
                <w:szCs w:val="24"/>
                <w:lang w:eastAsia="es-CO"/>
              </w:rPr>
              <w:t>7575</w:t>
            </w:r>
          </w:p>
        </w:tc>
        <w:tc>
          <w:tcPr>
            <w:tcW w:w="3552" w:type="dxa"/>
            <w:shd w:val="clear" w:color="auto" w:fill="FFFFFF"/>
          </w:tcPr>
          <w:p w14:paraId="2D1C3B00" w14:textId="77777777" w:rsidR="00D2777D" w:rsidRPr="00D2777D" w:rsidRDefault="00D2777D" w:rsidP="00D2777D">
            <w:pPr>
              <w:pStyle w:val="TableParagraph"/>
              <w:spacing w:before="28"/>
              <w:rPr>
                <w:sz w:val="24"/>
                <w:szCs w:val="24"/>
                <w:lang w:val="es-CO" w:eastAsia="es-CO"/>
              </w:rPr>
            </w:pPr>
          </w:p>
          <w:p w14:paraId="31A6A1E0" w14:textId="2F103150" w:rsidR="00D2777D" w:rsidRPr="00D2777D" w:rsidRDefault="00D2777D" w:rsidP="00D2777D">
            <w:pPr>
              <w:autoSpaceDE w:val="0"/>
              <w:autoSpaceDN w:val="0"/>
              <w:adjustRightInd w:val="0"/>
              <w:ind w:right="34"/>
              <w:jc w:val="center"/>
              <w:rPr>
                <w:rFonts w:ascii="Times New Roman" w:hAnsi="Times New Roman"/>
                <w:sz w:val="24"/>
                <w:szCs w:val="24"/>
                <w:lang w:eastAsia="es-CO"/>
              </w:rPr>
            </w:pPr>
            <w:r w:rsidRPr="00D2777D">
              <w:rPr>
                <w:rFonts w:ascii="Times New Roman" w:hAnsi="Times New Roman"/>
                <w:sz w:val="24"/>
                <w:szCs w:val="24"/>
                <w:lang w:eastAsia="es-CO"/>
              </w:rPr>
              <w:t>Estudios y diseños de proyecto para el mejoramiento integral de Barrios - Bogotá 2020-2024</w:t>
            </w:r>
          </w:p>
        </w:tc>
        <w:tc>
          <w:tcPr>
            <w:tcW w:w="3253" w:type="dxa"/>
            <w:shd w:val="clear" w:color="auto" w:fill="FFFFFF"/>
          </w:tcPr>
          <w:p w14:paraId="609CE8E3" w14:textId="3070A05C" w:rsidR="00D2777D" w:rsidRPr="00D2777D" w:rsidRDefault="00A53F25" w:rsidP="00D2777D">
            <w:pPr>
              <w:autoSpaceDE w:val="0"/>
              <w:autoSpaceDN w:val="0"/>
              <w:adjustRightInd w:val="0"/>
              <w:ind w:right="34"/>
              <w:jc w:val="center"/>
              <w:rPr>
                <w:rFonts w:ascii="Times New Roman" w:hAnsi="Times New Roman"/>
                <w:sz w:val="24"/>
                <w:szCs w:val="24"/>
                <w:lang w:eastAsia="es-CO"/>
              </w:rPr>
            </w:pPr>
            <w:r w:rsidRPr="00A53F25">
              <w:rPr>
                <w:rFonts w:ascii="Times New Roman" w:hAnsi="Times New Roman"/>
                <w:sz w:val="24"/>
                <w:szCs w:val="24"/>
                <w:lang w:eastAsia="es-CO"/>
              </w:rPr>
              <w:t>Adecuar  120000 metros cuadrados de espacio público priorizado para proyectos integrales de revitalización en torno a nuevas infraestructuras de transporte.</w:t>
            </w:r>
          </w:p>
        </w:tc>
      </w:tr>
    </w:tbl>
    <w:p w14:paraId="3CFA3413" w14:textId="3DFFD6C4" w:rsidR="00322B2D" w:rsidRPr="00B11F8A" w:rsidRDefault="00322B2D" w:rsidP="00E46642">
      <w:pPr>
        <w:tabs>
          <w:tab w:val="left" w:pos="360"/>
        </w:tabs>
        <w:ind w:right="88"/>
        <w:jc w:val="both"/>
        <w:rPr>
          <w:rFonts w:ascii="Times New Roman" w:hAnsi="Times New Roman"/>
          <w:b/>
          <w:sz w:val="24"/>
          <w:szCs w:val="24"/>
        </w:rPr>
      </w:pPr>
    </w:p>
    <w:p w14:paraId="4DFA1FA2" w14:textId="77777777" w:rsidR="008C1F44" w:rsidRPr="00A625C3" w:rsidRDefault="51F7A51A" w:rsidP="00E46642">
      <w:pPr>
        <w:pStyle w:val="Prrafodelista"/>
        <w:numPr>
          <w:ilvl w:val="0"/>
          <w:numId w:val="4"/>
        </w:numPr>
        <w:shd w:val="clear" w:color="auto" w:fill="FFFFFF"/>
        <w:autoSpaceDE w:val="0"/>
        <w:autoSpaceDN w:val="0"/>
        <w:adjustRightInd w:val="0"/>
        <w:jc w:val="both"/>
        <w:rPr>
          <w:b/>
          <w:bCs/>
          <w:sz w:val="24"/>
          <w:szCs w:val="24"/>
          <w:lang w:val="es-CO"/>
        </w:rPr>
      </w:pPr>
      <w:r w:rsidRPr="00A625C3">
        <w:rPr>
          <w:b/>
          <w:bCs/>
          <w:sz w:val="24"/>
          <w:szCs w:val="24"/>
          <w:lang w:val="es-CO"/>
        </w:rPr>
        <w:t>DESCRIPCIÓN Y CONDICIONES GENERALES DEL OBJETO A CONTRATAR</w:t>
      </w:r>
    </w:p>
    <w:p w14:paraId="279A0245" w14:textId="5A55DFD1" w:rsidR="008C1F44" w:rsidRPr="00A625C3" w:rsidRDefault="008C1F44" w:rsidP="00E46642">
      <w:pPr>
        <w:tabs>
          <w:tab w:val="left" w:pos="360"/>
        </w:tabs>
        <w:ind w:right="88"/>
        <w:jc w:val="both"/>
        <w:rPr>
          <w:rFonts w:ascii="Times New Roman" w:hAnsi="Times New Roman"/>
          <w:b/>
          <w:sz w:val="24"/>
          <w:szCs w:val="24"/>
        </w:rPr>
      </w:pPr>
    </w:p>
    <w:p w14:paraId="65AC8EA6" w14:textId="156BC98B" w:rsidR="00322B2D" w:rsidRPr="00A625C3" w:rsidRDefault="51F7A51A" w:rsidP="00E46642">
      <w:pPr>
        <w:pStyle w:val="Prrafodelista"/>
        <w:numPr>
          <w:ilvl w:val="1"/>
          <w:numId w:val="4"/>
        </w:numPr>
        <w:rPr>
          <w:sz w:val="24"/>
          <w:szCs w:val="24"/>
          <w:lang w:val="es-CO"/>
        </w:rPr>
      </w:pPr>
      <w:r w:rsidRPr="00A625C3">
        <w:rPr>
          <w:b/>
          <w:bCs/>
          <w:sz w:val="24"/>
          <w:szCs w:val="24"/>
          <w:lang w:val="es-CO"/>
        </w:rPr>
        <w:t>OBJETO:</w:t>
      </w:r>
    </w:p>
    <w:p w14:paraId="27E956AA" w14:textId="77777777" w:rsidR="00322B2D" w:rsidRPr="00B11F8A" w:rsidRDefault="00322B2D" w:rsidP="00E46642">
      <w:pPr>
        <w:rPr>
          <w:rFonts w:ascii="Times New Roman" w:hAnsi="Times New Roman"/>
          <w:b/>
          <w:sz w:val="24"/>
          <w:szCs w:val="24"/>
        </w:rPr>
      </w:pPr>
    </w:p>
    <w:p w14:paraId="22004FB3" w14:textId="18B145F4" w:rsidR="008C1F44" w:rsidRDefault="00585C2A" w:rsidP="00585C2A">
      <w:pPr>
        <w:jc w:val="both"/>
        <w:rPr>
          <w:rFonts w:ascii="Times New Roman" w:hAnsi="Times New Roman"/>
          <w:color w:val="000000" w:themeColor="text1"/>
          <w:sz w:val="24"/>
          <w:szCs w:val="24"/>
          <w:lang w:val="es-ES"/>
        </w:rPr>
      </w:pPr>
      <w:r w:rsidRPr="00585C2A">
        <w:rPr>
          <w:rFonts w:ascii="Times New Roman" w:hAnsi="Times New Roman"/>
          <w:color w:val="000000" w:themeColor="text1"/>
          <w:sz w:val="24"/>
          <w:szCs w:val="24"/>
          <w:lang w:val="es-ES"/>
        </w:rPr>
        <w:t>P</w:t>
      </w:r>
      <w:r w:rsidRPr="00585C2A">
        <w:rPr>
          <w:rFonts w:ascii="Times New Roman" w:hAnsi="Times New Roman"/>
          <w:color w:val="000000" w:themeColor="text1"/>
          <w:sz w:val="24"/>
          <w:szCs w:val="24"/>
          <w:lang w:val="es-ES"/>
        </w:rPr>
        <w:t>restar servicios profesionales para gestionar el componente social mediante la articulación y seguimiento de acciones con comunidades, instituciones y grupos de interés involucrados en la formulación e implementación de las intervenciones priorizadas en los polígonos de intervención integral de espacio público y revitalización.</w:t>
      </w:r>
    </w:p>
    <w:p w14:paraId="09493BEC" w14:textId="77777777" w:rsidR="00585C2A" w:rsidRPr="00585C2A" w:rsidRDefault="00585C2A" w:rsidP="00585C2A">
      <w:pPr>
        <w:jc w:val="both"/>
        <w:rPr>
          <w:rFonts w:ascii="Times New Roman" w:hAnsi="Times New Roman"/>
          <w:color w:val="000000" w:themeColor="text1"/>
          <w:sz w:val="24"/>
          <w:szCs w:val="24"/>
          <w:lang w:val="es-ES"/>
        </w:rPr>
      </w:pPr>
    </w:p>
    <w:p w14:paraId="5CE43753" w14:textId="77777777" w:rsidR="00585C2A" w:rsidRPr="00D2777D" w:rsidRDefault="00585C2A" w:rsidP="00E46642">
      <w:pPr>
        <w:rPr>
          <w:rFonts w:ascii="Times New Roman" w:hAnsi="Times New Roman"/>
          <w:color w:val="FF0000"/>
          <w:sz w:val="24"/>
          <w:szCs w:val="24"/>
          <w:lang w:val="es-ES"/>
        </w:rPr>
      </w:pPr>
    </w:p>
    <w:p w14:paraId="40671220" w14:textId="1EDAADD4" w:rsidR="008C1F44" w:rsidRPr="00585C2A" w:rsidRDefault="51F7A51A" w:rsidP="00E46642">
      <w:pPr>
        <w:pStyle w:val="Prrafodelista"/>
        <w:numPr>
          <w:ilvl w:val="1"/>
          <w:numId w:val="4"/>
        </w:numPr>
        <w:rPr>
          <w:b/>
          <w:sz w:val="24"/>
          <w:szCs w:val="24"/>
          <w:lang w:val="es-CO"/>
        </w:rPr>
      </w:pPr>
      <w:r w:rsidRPr="00A625C3">
        <w:rPr>
          <w:b/>
          <w:bCs/>
          <w:sz w:val="24"/>
          <w:szCs w:val="24"/>
          <w:lang w:val="es-CO"/>
        </w:rPr>
        <w:t xml:space="preserve">CODIFICACIÓN CLASIFICADOR BIENES Y SERVICIOS: </w:t>
      </w:r>
    </w:p>
    <w:p w14:paraId="4CCCE156" w14:textId="77777777" w:rsidR="00585C2A" w:rsidRPr="00A625C3" w:rsidRDefault="00585C2A" w:rsidP="00585C2A">
      <w:pPr>
        <w:pStyle w:val="Prrafodelista"/>
        <w:rPr>
          <w:b/>
          <w:sz w:val="24"/>
          <w:szCs w:val="24"/>
          <w:lang w:val="es-CO"/>
        </w:rPr>
      </w:pPr>
    </w:p>
    <w:p w14:paraId="5BDBECF1" w14:textId="77777777" w:rsidR="008C1F44" w:rsidRPr="00B11F8A" w:rsidRDefault="008C1F44" w:rsidP="00E46642">
      <w:pPr>
        <w:ind w:left="360"/>
        <w:jc w:val="both"/>
        <w:rPr>
          <w:rFonts w:ascii="Times New Roman" w:eastAsia="Calibri" w:hAnsi="Times New Roman"/>
          <w:bCs/>
          <w:sz w:val="24"/>
          <w:szCs w:val="24"/>
        </w:rPr>
      </w:pPr>
    </w:p>
    <w:p w14:paraId="2D918787" w14:textId="6539220B" w:rsidR="008C1F44" w:rsidRDefault="008C1F44" w:rsidP="00E46642">
      <w:pPr>
        <w:jc w:val="both"/>
        <w:rPr>
          <w:rFonts w:ascii="Times New Roman" w:eastAsia="Calibri" w:hAnsi="Times New Roman"/>
          <w:bCs/>
          <w:sz w:val="24"/>
          <w:szCs w:val="24"/>
        </w:rPr>
      </w:pPr>
      <w:r w:rsidRPr="00B11F8A">
        <w:rPr>
          <w:rFonts w:ascii="Times New Roman" w:eastAsia="Calibri" w:hAnsi="Times New Roman"/>
          <w:bCs/>
          <w:sz w:val="24"/>
          <w:szCs w:val="24"/>
        </w:rPr>
        <w:t>Clasificación según Clasificador de Bienes y Servicios de Naciones Unidas para la prestación del servicio que se requiere corresponde a:</w:t>
      </w:r>
    </w:p>
    <w:p w14:paraId="7BB844F6" w14:textId="77777777" w:rsidR="00585C2A" w:rsidRPr="00B11F8A" w:rsidRDefault="00585C2A" w:rsidP="00E46642">
      <w:pPr>
        <w:jc w:val="both"/>
        <w:rPr>
          <w:rFonts w:ascii="Times New Roman" w:eastAsia="Calibri" w:hAnsi="Times New Roman"/>
          <w:bCs/>
          <w:sz w:val="24"/>
          <w:szCs w:val="24"/>
        </w:rPr>
      </w:pPr>
    </w:p>
    <w:p w14:paraId="43091B76" w14:textId="77777777" w:rsidR="008C1F44" w:rsidRPr="00A625C3" w:rsidRDefault="008C1F44" w:rsidP="00E46642">
      <w:pPr>
        <w:pStyle w:val="Prrafodelista"/>
        <w:jc w:val="both"/>
        <w:rPr>
          <w:sz w:val="24"/>
          <w:szCs w:val="24"/>
          <w:lang w:val="es-CO"/>
        </w:rPr>
      </w:pPr>
    </w:p>
    <w:tbl>
      <w:tblPr>
        <w:tblW w:w="8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6673"/>
      </w:tblGrid>
      <w:tr w:rsidR="008C1F44" w:rsidRPr="00B11F8A" w14:paraId="62F2EF0D" w14:textId="77777777" w:rsidTr="00090FBE">
        <w:trPr>
          <w:trHeight w:val="261"/>
        </w:trPr>
        <w:tc>
          <w:tcPr>
            <w:tcW w:w="2262" w:type="dxa"/>
            <w:shd w:val="clear" w:color="auto" w:fill="D0CECE" w:themeFill="background2" w:themeFillShade="E6"/>
          </w:tcPr>
          <w:p w14:paraId="4F6F5A67" w14:textId="77777777" w:rsidR="008C1F44" w:rsidRPr="00B11F8A" w:rsidRDefault="008C1F44" w:rsidP="00E46642">
            <w:pPr>
              <w:jc w:val="center"/>
              <w:rPr>
                <w:rFonts w:ascii="Times New Roman" w:hAnsi="Times New Roman"/>
                <w:b/>
                <w:sz w:val="24"/>
                <w:szCs w:val="24"/>
              </w:rPr>
            </w:pPr>
            <w:r w:rsidRPr="00B11F8A">
              <w:rPr>
                <w:rFonts w:ascii="Times New Roman" w:hAnsi="Times New Roman"/>
                <w:b/>
                <w:sz w:val="24"/>
                <w:szCs w:val="24"/>
              </w:rPr>
              <w:t>CODIGO UNSPSC</w:t>
            </w:r>
          </w:p>
        </w:tc>
        <w:tc>
          <w:tcPr>
            <w:tcW w:w="6673" w:type="dxa"/>
            <w:shd w:val="clear" w:color="auto" w:fill="D0CECE" w:themeFill="background2" w:themeFillShade="E6"/>
          </w:tcPr>
          <w:p w14:paraId="7DEC07C4" w14:textId="77777777" w:rsidR="008C1F44" w:rsidRPr="00B11F8A" w:rsidRDefault="008C1F44" w:rsidP="00E46642">
            <w:pPr>
              <w:jc w:val="center"/>
              <w:rPr>
                <w:rFonts w:ascii="Times New Roman" w:hAnsi="Times New Roman"/>
                <w:b/>
                <w:sz w:val="24"/>
                <w:szCs w:val="24"/>
              </w:rPr>
            </w:pPr>
            <w:r w:rsidRPr="00B11F8A">
              <w:rPr>
                <w:rFonts w:ascii="Times New Roman" w:hAnsi="Times New Roman"/>
                <w:b/>
                <w:sz w:val="24"/>
                <w:szCs w:val="24"/>
              </w:rPr>
              <w:t>DESCRIPCIÓN</w:t>
            </w:r>
          </w:p>
        </w:tc>
      </w:tr>
      <w:tr w:rsidR="00D2777D" w:rsidRPr="00B11F8A" w14:paraId="5A86E618" w14:textId="77777777" w:rsidTr="008C1F44">
        <w:trPr>
          <w:trHeight w:val="246"/>
        </w:trPr>
        <w:tc>
          <w:tcPr>
            <w:tcW w:w="2262" w:type="dxa"/>
            <w:shd w:val="clear" w:color="auto" w:fill="auto"/>
          </w:tcPr>
          <w:p w14:paraId="1CC9A183" w14:textId="258904FC" w:rsidR="00D2777D" w:rsidRPr="00B11F8A" w:rsidRDefault="00D2777D" w:rsidP="00D2777D">
            <w:pPr>
              <w:jc w:val="center"/>
              <w:rPr>
                <w:rFonts w:ascii="Times New Roman" w:hAnsi="Times New Roman"/>
                <w:sz w:val="24"/>
                <w:szCs w:val="24"/>
              </w:rPr>
            </w:pPr>
            <w:r>
              <w:rPr>
                <w:spacing w:val="-2"/>
              </w:rPr>
              <w:t>80111701</w:t>
            </w:r>
          </w:p>
        </w:tc>
        <w:tc>
          <w:tcPr>
            <w:tcW w:w="6673" w:type="dxa"/>
            <w:shd w:val="clear" w:color="auto" w:fill="auto"/>
          </w:tcPr>
          <w:p w14:paraId="7E45E59E" w14:textId="1710B14B" w:rsidR="00D2777D" w:rsidRPr="00B11F8A" w:rsidRDefault="00D2777D" w:rsidP="00D2777D">
            <w:pPr>
              <w:jc w:val="center"/>
              <w:rPr>
                <w:rFonts w:ascii="Times New Roman" w:hAnsi="Times New Roman"/>
                <w:sz w:val="24"/>
                <w:szCs w:val="24"/>
              </w:rPr>
            </w:pPr>
            <w:r>
              <w:rPr>
                <w:spacing w:val="-2"/>
              </w:rPr>
              <w:t>Servicios</w:t>
            </w:r>
            <w:r>
              <w:rPr>
                <w:spacing w:val="-1"/>
              </w:rPr>
              <w:t xml:space="preserve"> </w:t>
            </w:r>
            <w:r>
              <w:rPr>
                <w:spacing w:val="-2"/>
              </w:rPr>
              <w:t>de</w:t>
            </w:r>
            <w:r>
              <w:rPr>
                <w:spacing w:val="-4"/>
              </w:rPr>
              <w:t xml:space="preserve"> </w:t>
            </w:r>
            <w:r>
              <w:rPr>
                <w:spacing w:val="-2"/>
              </w:rPr>
              <w:t>contratación</w:t>
            </w:r>
            <w:r>
              <w:rPr>
                <w:spacing w:val="-4"/>
              </w:rPr>
              <w:t xml:space="preserve"> </w:t>
            </w:r>
            <w:r>
              <w:rPr>
                <w:spacing w:val="-2"/>
              </w:rPr>
              <w:t>de</w:t>
            </w:r>
            <w:r>
              <w:rPr>
                <w:spacing w:val="-1"/>
              </w:rPr>
              <w:t xml:space="preserve"> </w:t>
            </w:r>
            <w:r>
              <w:rPr>
                <w:spacing w:val="-2"/>
              </w:rPr>
              <w:t>personal</w:t>
            </w:r>
          </w:p>
        </w:tc>
      </w:tr>
    </w:tbl>
    <w:p w14:paraId="25320A26" w14:textId="699F20B8" w:rsidR="008C1F44" w:rsidRPr="00B11F8A" w:rsidRDefault="008C1F44" w:rsidP="00E46642">
      <w:pPr>
        <w:rPr>
          <w:rFonts w:ascii="Times New Roman" w:hAnsi="Times New Roman"/>
          <w:color w:val="FF0000"/>
          <w:sz w:val="24"/>
          <w:szCs w:val="24"/>
        </w:rPr>
      </w:pPr>
    </w:p>
    <w:p w14:paraId="4CBD1157" w14:textId="146CD559" w:rsidR="002E692A" w:rsidRPr="00A625C3" w:rsidRDefault="00FB042E" w:rsidP="00E46642">
      <w:pPr>
        <w:pStyle w:val="Textoindependiente"/>
        <w:numPr>
          <w:ilvl w:val="1"/>
          <w:numId w:val="4"/>
        </w:numPr>
        <w:jc w:val="both"/>
        <w:rPr>
          <w:rFonts w:ascii="Times New Roman" w:hAnsi="Times New Roman"/>
          <w:sz w:val="24"/>
          <w:szCs w:val="24"/>
          <w:lang w:val="es-CO"/>
        </w:rPr>
      </w:pPr>
      <w:r w:rsidRPr="00A625C3">
        <w:rPr>
          <w:rFonts w:ascii="Times New Roman" w:hAnsi="Times New Roman"/>
          <w:sz w:val="24"/>
          <w:szCs w:val="24"/>
          <w:lang w:val="es-CO"/>
        </w:rPr>
        <w:lastRenderedPageBreak/>
        <w:t>IDONEIDAD Y EXPERIENCIA</w:t>
      </w:r>
    </w:p>
    <w:p w14:paraId="0AD56F01" w14:textId="77777777" w:rsidR="002E692A" w:rsidRPr="00A625C3" w:rsidRDefault="002E692A" w:rsidP="00E46642">
      <w:pPr>
        <w:pStyle w:val="Textoindependiente"/>
        <w:ind w:left="720"/>
        <w:jc w:val="both"/>
        <w:rPr>
          <w:rFonts w:ascii="Times New Roman" w:hAnsi="Times New Roman"/>
          <w:sz w:val="24"/>
          <w:szCs w:val="24"/>
          <w:lang w:val="es-CO"/>
        </w:rPr>
      </w:pPr>
    </w:p>
    <w:p w14:paraId="6E472845" w14:textId="77777777" w:rsidR="00D2777D" w:rsidRDefault="00D2777D" w:rsidP="00D2777D">
      <w:pPr>
        <w:jc w:val="both"/>
        <w:rPr>
          <w:rFonts w:ascii="Times New Roman" w:eastAsia="Calibri" w:hAnsi="Times New Roman"/>
          <w:bCs/>
          <w:sz w:val="24"/>
          <w:szCs w:val="24"/>
          <w:lang w:val="es-ES"/>
        </w:rPr>
      </w:pPr>
      <w:r w:rsidRPr="00D2777D">
        <w:rPr>
          <w:rFonts w:ascii="Times New Roman" w:eastAsia="Calibri" w:hAnsi="Times New Roman"/>
          <w:bCs/>
          <w:sz w:val="24"/>
          <w:szCs w:val="24"/>
          <w:lang w:val="es-ES"/>
        </w:rPr>
        <w:t>En consideración al objeto del contrato y las actividades a desarrollar, se requiere que el contratista cumpla las siguientes condiciones:</w:t>
      </w:r>
    </w:p>
    <w:p w14:paraId="3614CAE9" w14:textId="77777777" w:rsidR="00585C2A" w:rsidRPr="00D2777D" w:rsidRDefault="00585C2A" w:rsidP="00D2777D">
      <w:pPr>
        <w:jc w:val="both"/>
        <w:rPr>
          <w:rFonts w:ascii="Times New Roman" w:eastAsia="Calibri" w:hAnsi="Times New Roman"/>
          <w:bCs/>
          <w:sz w:val="24"/>
          <w:szCs w:val="24"/>
          <w:lang w:val="es-ES"/>
        </w:rPr>
      </w:pPr>
    </w:p>
    <w:p w14:paraId="3AE0BED3" w14:textId="5DF7E40E" w:rsidR="00D2777D" w:rsidRDefault="00D2777D" w:rsidP="00D2777D">
      <w:pPr>
        <w:jc w:val="both"/>
        <w:rPr>
          <w:rFonts w:ascii="Times New Roman" w:eastAsia="Calibri" w:hAnsi="Times New Roman"/>
          <w:bCs/>
          <w:sz w:val="24"/>
          <w:szCs w:val="24"/>
          <w:lang w:val="es-ES"/>
        </w:rPr>
      </w:pPr>
      <w:r w:rsidRPr="00D2777D">
        <w:rPr>
          <w:rFonts w:ascii="Times New Roman" w:eastAsia="Calibri" w:hAnsi="Times New Roman"/>
          <w:b/>
          <w:bCs/>
          <w:sz w:val="24"/>
          <w:szCs w:val="24"/>
          <w:lang w:val="es-ES"/>
        </w:rPr>
        <w:t>Perfil Académico</w:t>
      </w:r>
      <w:r w:rsidRPr="00D2777D">
        <w:rPr>
          <w:rFonts w:ascii="Times New Roman" w:eastAsia="Calibri" w:hAnsi="Times New Roman"/>
          <w:bCs/>
          <w:sz w:val="24"/>
          <w:szCs w:val="24"/>
          <w:lang w:val="es-ES"/>
        </w:rPr>
        <w:t xml:space="preserve">: </w:t>
      </w:r>
      <w:r w:rsidR="00585C2A" w:rsidRPr="00585C2A">
        <w:rPr>
          <w:rFonts w:ascii="Times New Roman" w:eastAsia="Calibri" w:hAnsi="Times New Roman"/>
          <w:bCs/>
          <w:sz w:val="24"/>
          <w:szCs w:val="24"/>
          <w:lang w:val="es-ES"/>
        </w:rPr>
        <w:t>Título profesional en el NBC de Psicología, o Sociología, trabajo social, o Ciencia política, relaciones internacionales, o Antropología y artes liberales, o afines</w:t>
      </w:r>
      <w:r w:rsidR="00585C2A">
        <w:rPr>
          <w:rFonts w:ascii="Times New Roman" w:eastAsia="Calibri" w:hAnsi="Times New Roman"/>
          <w:bCs/>
          <w:sz w:val="24"/>
          <w:szCs w:val="24"/>
          <w:lang w:val="es-ES"/>
        </w:rPr>
        <w:t>.</w:t>
      </w:r>
    </w:p>
    <w:p w14:paraId="120C9AE8" w14:textId="77777777" w:rsidR="00585C2A" w:rsidRPr="00D2777D" w:rsidRDefault="00585C2A" w:rsidP="00D2777D">
      <w:pPr>
        <w:jc w:val="both"/>
        <w:rPr>
          <w:rFonts w:ascii="Times New Roman" w:eastAsia="Calibri" w:hAnsi="Times New Roman"/>
          <w:bCs/>
          <w:sz w:val="24"/>
          <w:szCs w:val="24"/>
          <w:lang w:val="es-ES"/>
        </w:rPr>
      </w:pPr>
    </w:p>
    <w:p w14:paraId="5B0583E3" w14:textId="20C4C5E6" w:rsidR="00D2777D" w:rsidRPr="00D2777D" w:rsidRDefault="00D2777D" w:rsidP="00D2777D">
      <w:pPr>
        <w:jc w:val="both"/>
        <w:rPr>
          <w:rFonts w:ascii="Times New Roman" w:eastAsia="Calibri" w:hAnsi="Times New Roman"/>
          <w:bCs/>
          <w:sz w:val="24"/>
          <w:szCs w:val="24"/>
          <w:lang w:val="es-ES"/>
        </w:rPr>
      </w:pPr>
      <w:r w:rsidRPr="00D2777D">
        <w:rPr>
          <w:rFonts w:ascii="Times New Roman" w:eastAsia="Calibri" w:hAnsi="Times New Roman"/>
          <w:b/>
          <w:bCs/>
          <w:sz w:val="24"/>
          <w:szCs w:val="24"/>
          <w:lang w:val="es-ES"/>
        </w:rPr>
        <w:t xml:space="preserve">Posgrado: </w:t>
      </w:r>
      <w:r w:rsidR="00585C2A">
        <w:rPr>
          <w:rFonts w:ascii="Times New Roman" w:eastAsia="Calibri" w:hAnsi="Times New Roman"/>
          <w:bCs/>
          <w:sz w:val="24"/>
          <w:szCs w:val="24"/>
          <w:lang w:val="es-ES"/>
        </w:rPr>
        <w:t>T</w:t>
      </w:r>
      <w:r w:rsidR="00585C2A" w:rsidRPr="00585C2A">
        <w:rPr>
          <w:rFonts w:ascii="Times New Roman" w:eastAsia="Calibri" w:hAnsi="Times New Roman"/>
          <w:bCs/>
          <w:sz w:val="24"/>
          <w:szCs w:val="24"/>
          <w:lang w:val="es-ES"/>
        </w:rPr>
        <w:t>ítulo</w:t>
      </w:r>
      <w:r w:rsidR="00585C2A" w:rsidRPr="00585C2A">
        <w:rPr>
          <w:rFonts w:ascii="Times New Roman" w:eastAsia="Calibri" w:hAnsi="Times New Roman"/>
          <w:bCs/>
          <w:sz w:val="24"/>
          <w:szCs w:val="24"/>
          <w:lang w:val="es-ES"/>
        </w:rPr>
        <w:t xml:space="preserve"> de postgrado de especialización en el </w:t>
      </w:r>
      <w:r w:rsidR="00585C2A" w:rsidRPr="00585C2A">
        <w:rPr>
          <w:rFonts w:ascii="Times New Roman" w:eastAsia="Calibri" w:hAnsi="Times New Roman"/>
          <w:bCs/>
          <w:sz w:val="24"/>
          <w:szCs w:val="24"/>
          <w:lang w:val="es-ES"/>
        </w:rPr>
        <w:t>NBC de</w:t>
      </w:r>
      <w:r w:rsidR="00585C2A" w:rsidRPr="00585C2A">
        <w:rPr>
          <w:rFonts w:ascii="Times New Roman" w:eastAsia="Calibri" w:hAnsi="Times New Roman"/>
          <w:bCs/>
          <w:sz w:val="24"/>
          <w:szCs w:val="24"/>
          <w:lang w:val="es-ES"/>
        </w:rPr>
        <w:t xml:space="preserve"> Ciencias Sociales o Ciencias Humana, o </w:t>
      </w:r>
      <w:r w:rsidR="00585C2A" w:rsidRPr="00585C2A">
        <w:rPr>
          <w:rFonts w:ascii="Times New Roman" w:eastAsia="Calibri" w:hAnsi="Times New Roman"/>
          <w:bCs/>
          <w:sz w:val="24"/>
          <w:szCs w:val="24"/>
          <w:lang w:val="es-ES"/>
        </w:rPr>
        <w:t>Administración</w:t>
      </w:r>
      <w:r w:rsidR="00585C2A" w:rsidRPr="00585C2A">
        <w:rPr>
          <w:rFonts w:ascii="Times New Roman" w:eastAsia="Calibri" w:hAnsi="Times New Roman"/>
          <w:bCs/>
          <w:sz w:val="24"/>
          <w:szCs w:val="24"/>
          <w:lang w:val="es-ES"/>
        </w:rPr>
        <w:t>, o afines</w:t>
      </w:r>
      <w:r w:rsidRPr="00D2777D">
        <w:rPr>
          <w:rFonts w:ascii="Times New Roman" w:eastAsia="Calibri" w:hAnsi="Times New Roman"/>
          <w:bCs/>
          <w:sz w:val="24"/>
          <w:szCs w:val="24"/>
          <w:lang w:val="es-ES"/>
        </w:rPr>
        <w:t>.</w:t>
      </w:r>
    </w:p>
    <w:p w14:paraId="7DA17021" w14:textId="77777777" w:rsidR="00D2777D" w:rsidRPr="00D2777D" w:rsidRDefault="00D2777D" w:rsidP="00D2777D">
      <w:pPr>
        <w:jc w:val="both"/>
        <w:rPr>
          <w:rFonts w:ascii="Times New Roman" w:eastAsia="Calibri" w:hAnsi="Times New Roman"/>
          <w:bCs/>
          <w:sz w:val="24"/>
          <w:szCs w:val="24"/>
          <w:lang w:val="es-ES"/>
        </w:rPr>
      </w:pPr>
    </w:p>
    <w:p w14:paraId="3557ABEF" w14:textId="7B95961F" w:rsidR="00D2777D" w:rsidRPr="00D2777D" w:rsidRDefault="00D2777D" w:rsidP="00D2777D">
      <w:pPr>
        <w:jc w:val="both"/>
        <w:rPr>
          <w:rFonts w:ascii="Times New Roman" w:eastAsia="Calibri" w:hAnsi="Times New Roman"/>
          <w:bCs/>
          <w:sz w:val="24"/>
          <w:szCs w:val="24"/>
          <w:lang w:val="es-ES"/>
        </w:rPr>
      </w:pPr>
      <w:r w:rsidRPr="00D2777D">
        <w:rPr>
          <w:rFonts w:ascii="Times New Roman" w:eastAsia="Calibri" w:hAnsi="Times New Roman"/>
          <w:b/>
          <w:bCs/>
          <w:sz w:val="24"/>
          <w:szCs w:val="24"/>
          <w:lang w:val="es-ES"/>
        </w:rPr>
        <w:t xml:space="preserve">Experiencia:  </w:t>
      </w:r>
      <w:r w:rsidR="00585C2A">
        <w:rPr>
          <w:rFonts w:ascii="Arial" w:hAnsi="Arial" w:cs="Arial"/>
          <w:color w:val="000000"/>
          <w:sz w:val="20"/>
          <w:shd w:val="clear" w:color="auto" w:fill="FFFFFF"/>
        </w:rPr>
        <w:t>M</w:t>
      </w:r>
      <w:r w:rsidR="00585C2A">
        <w:rPr>
          <w:rFonts w:ascii="Arial" w:hAnsi="Arial" w:cs="Arial"/>
          <w:color w:val="000000"/>
          <w:sz w:val="20"/>
          <w:shd w:val="clear" w:color="auto" w:fill="FFFFFF"/>
        </w:rPr>
        <w:t>ás de un (1) año de experiencia profesional.</w:t>
      </w:r>
    </w:p>
    <w:p w14:paraId="7F6BB2BB" w14:textId="77777777" w:rsidR="00D2777D" w:rsidRPr="00D2777D" w:rsidRDefault="00D2777D" w:rsidP="00D2777D">
      <w:pPr>
        <w:jc w:val="both"/>
        <w:rPr>
          <w:rFonts w:ascii="Times New Roman" w:eastAsia="Calibri" w:hAnsi="Times New Roman"/>
          <w:bCs/>
          <w:sz w:val="24"/>
          <w:szCs w:val="24"/>
          <w:lang w:val="es-ES"/>
        </w:rPr>
      </w:pPr>
    </w:p>
    <w:p w14:paraId="61B4B800" w14:textId="77777777" w:rsidR="00D2777D" w:rsidRPr="00D2777D" w:rsidRDefault="00D2777D" w:rsidP="00D2777D">
      <w:pPr>
        <w:jc w:val="both"/>
        <w:rPr>
          <w:rFonts w:ascii="Times New Roman" w:eastAsia="Calibri" w:hAnsi="Times New Roman"/>
          <w:bCs/>
          <w:sz w:val="24"/>
          <w:szCs w:val="24"/>
          <w:lang w:val="es-ES"/>
        </w:rPr>
      </w:pPr>
      <w:r w:rsidRPr="00D2777D">
        <w:rPr>
          <w:rFonts w:ascii="Times New Roman" w:eastAsia="Calibri" w:hAnsi="Times New Roman"/>
          <w:b/>
          <w:bCs/>
          <w:sz w:val="24"/>
          <w:szCs w:val="24"/>
          <w:lang w:val="es-ES"/>
        </w:rPr>
        <w:t xml:space="preserve">PARÁGRAFO: </w:t>
      </w:r>
      <w:r w:rsidRPr="00D2777D">
        <w:rPr>
          <w:rFonts w:ascii="Times New Roman" w:eastAsia="Calibri" w:hAnsi="Times New Roman"/>
          <w:bCs/>
          <w:sz w:val="24"/>
          <w:szCs w:val="24"/>
          <w:lang w:val="es-ES"/>
        </w:rPr>
        <w:t>De ser necesario, se podrá dar aplicación de las equivalencias estipuladas en la Resolución de honorarios vigente.</w:t>
      </w:r>
    </w:p>
    <w:p w14:paraId="2AD7DA12" w14:textId="35D5A4C1" w:rsidR="002E692A" w:rsidRPr="00B11F8A" w:rsidRDefault="002E692A" w:rsidP="00E46642">
      <w:pPr>
        <w:rPr>
          <w:rFonts w:ascii="Times New Roman" w:hAnsi="Times New Roman"/>
          <w:color w:val="FF0000"/>
          <w:sz w:val="24"/>
          <w:szCs w:val="24"/>
        </w:rPr>
      </w:pPr>
    </w:p>
    <w:p w14:paraId="71B7CDE1" w14:textId="77777777" w:rsidR="00E31791" w:rsidRPr="00A625C3" w:rsidRDefault="51F7A51A" w:rsidP="00E46642">
      <w:pPr>
        <w:pStyle w:val="Textoindependiente"/>
        <w:numPr>
          <w:ilvl w:val="1"/>
          <w:numId w:val="4"/>
        </w:numPr>
        <w:jc w:val="both"/>
        <w:rPr>
          <w:rFonts w:ascii="Times New Roman" w:hAnsi="Times New Roman"/>
          <w:sz w:val="24"/>
          <w:szCs w:val="24"/>
          <w:lang w:val="es-CO"/>
        </w:rPr>
      </w:pPr>
      <w:r w:rsidRPr="00A625C3">
        <w:rPr>
          <w:rFonts w:ascii="Times New Roman" w:hAnsi="Times New Roman"/>
          <w:sz w:val="24"/>
          <w:szCs w:val="24"/>
          <w:lang w:val="es-CO"/>
        </w:rPr>
        <w:t>IDENTIFICACIÓN DEL CONTRATO A CELEBRAR</w:t>
      </w:r>
    </w:p>
    <w:p w14:paraId="336218F7" w14:textId="77777777" w:rsidR="00E31791" w:rsidRPr="00A625C3" w:rsidRDefault="00E31791" w:rsidP="00E46642">
      <w:pPr>
        <w:pStyle w:val="Textoindependiente"/>
        <w:rPr>
          <w:rFonts w:ascii="Times New Roman" w:hAnsi="Times New Roman"/>
          <w:sz w:val="24"/>
          <w:szCs w:val="24"/>
          <w:lang w:val="es-CO"/>
        </w:rPr>
      </w:pPr>
    </w:p>
    <w:p w14:paraId="40040F09" w14:textId="1E32E7F4" w:rsidR="00BD18B4" w:rsidRDefault="00D2777D" w:rsidP="00E46642">
      <w:pPr>
        <w:jc w:val="both"/>
        <w:rPr>
          <w:rFonts w:ascii="Times New Roman" w:eastAsia="Calibri" w:hAnsi="Times New Roman"/>
          <w:bCs/>
          <w:sz w:val="24"/>
          <w:szCs w:val="24"/>
        </w:rPr>
      </w:pPr>
      <w:r w:rsidRPr="00D2777D">
        <w:rPr>
          <w:rFonts w:ascii="Times New Roman" w:eastAsia="Calibri" w:hAnsi="Times New Roman"/>
          <w:bCs/>
          <w:sz w:val="24"/>
          <w:szCs w:val="24"/>
        </w:rPr>
        <w:t>El contrato que surja del presente proceso de selección corresponde a prestación de servicios profesionales, regulado por la Ley 80 de 1993, la Ley 1150 de 2007, y demás normas que las modifiquen, adicionen o deroguen. En las materias no reguladas en dichas leyes, las disposiciones civiles y comerciales, de conformidad con el Decreto 1082 de 2015</w:t>
      </w:r>
    </w:p>
    <w:p w14:paraId="4209F6C1" w14:textId="77777777" w:rsidR="00D2777D" w:rsidRPr="00B11F8A" w:rsidRDefault="00D2777D" w:rsidP="00E46642">
      <w:pPr>
        <w:jc w:val="both"/>
        <w:rPr>
          <w:rFonts w:ascii="Times New Roman" w:eastAsia="Calibri" w:hAnsi="Times New Roman"/>
          <w:bCs/>
          <w:sz w:val="24"/>
          <w:szCs w:val="24"/>
        </w:rPr>
      </w:pPr>
    </w:p>
    <w:p w14:paraId="16B4E5FB" w14:textId="4DBB3716" w:rsidR="008C0836" w:rsidRPr="00A625C3" w:rsidRDefault="51F7A51A" w:rsidP="00E46642">
      <w:pPr>
        <w:pStyle w:val="Prrafodelista"/>
        <w:numPr>
          <w:ilvl w:val="1"/>
          <w:numId w:val="4"/>
        </w:numPr>
        <w:jc w:val="both"/>
        <w:rPr>
          <w:sz w:val="24"/>
          <w:szCs w:val="24"/>
          <w:lang w:val="es-CO"/>
        </w:rPr>
      </w:pPr>
      <w:r w:rsidRPr="00A625C3">
        <w:rPr>
          <w:b/>
          <w:bCs/>
          <w:sz w:val="24"/>
          <w:szCs w:val="24"/>
          <w:lang w:val="es-CO"/>
        </w:rPr>
        <w:t>PLAZO DE EJECUCIÓN:</w:t>
      </w:r>
    </w:p>
    <w:p w14:paraId="34E79BA9" w14:textId="77777777" w:rsidR="008C0836" w:rsidRPr="00B11F8A" w:rsidRDefault="008C0836" w:rsidP="00E46642">
      <w:pPr>
        <w:ind w:left="720"/>
        <w:jc w:val="both"/>
        <w:rPr>
          <w:rFonts w:ascii="Times New Roman" w:hAnsi="Times New Roman"/>
          <w:sz w:val="24"/>
          <w:szCs w:val="24"/>
        </w:rPr>
      </w:pPr>
    </w:p>
    <w:p w14:paraId="13374DD4" w14:textId="6895A156" w:rsidR="00CE4978" w:rsidRDefault="00D2777D" w:rsidP="00E46642">
      <w:pPr>
        <w:jc w:val="both"/>
        <w:rPr>
          <w:rFonts w:ascii="Times New Roman" w:hAnsi="Times New Roman"/>
          <w:bCs/>
          <w:sz w:val="24"/>
          <w:szCs w:val="24"/>
        </w:rPr>
      </w:pPr>
      <w:r w:rsidRPr="00D2777D">
        <w:rPr>
          <w:rFonts w:ascii="Times New Roman" w:hAnsi="Times New Roman"/>
          <w:bCs/>
          <w:sz w:val="24"/>
          <w:szCs w:val="24"/>
        </w:rPr>
        <w:t xml:space="preserve">De acuerdo con las actividades a desarrollar, el plazo del contrato será de </w:t>
      </w:r>
      <w:r w:rsidR="00585C2A">
        <w:rPr>
          <w:rFonts w:ascii="Times New Roman" w:hAnsi="Times New Roman"/>
          <w:bCs/>
          <w:sz w:val="24"/>
          <w:szCs w:val="24"/>
        </w:rPr>
        <w:t xml:space="preserve">CUATRO </w:t>
      </w:r>
      <w:r w:rsidRPr="00D2777D">
        <w:rPr>
          <w:rFonts w:ascii="Times New Roman" w:hAnsi="Times New Roman"/>
          <w:bCs/>
          <w:sz w:val="24"/>
          <w:szCs w:val="24"/>
        </w:rPr>
        <w:t>(</w:t>
      </w:r>
      <w:r w:rsidR="00585C2A">
        <w:rPr>
          <w:rFonts w:ascii="Times New Roman" w:hAnsi="Times New Roman"/>
          <w:bCs/>
          <w:sz w:val="24"/>
          <w:szCs w:val="24"/>
        </w:rPr>
        <w:t>4</w:t>
      </w:r>
      <w:r w:rsidRPr="00D2777D">
        <w:rPr>
          <w:rFonts w:ascii="Times New Roman" w:hAnsi="Times New Roman"/>
          <w:bCs/>
          <w:sz w:val="24"/>
          <w:szCs w:val="24"/>
        </w:rPr>
        <w:t xml:space="preserve">) MESES Y </w:t>
      </w:r>
      <w:r w:rsidR="0067571D">
        <w:rPr>
          <w:rFonts w:ascii="Times New Roman" w:hAnsi="Times New Roman"/>
          <w:bCs/>
          <w:sz w:val="24"/>
          <w:szCs w:val="24"/>
        </w:rPr>
        <w:t>QUINCE</w:t>
      </w:r>
      <w:r w:rsidRPr="00D2777D">
        <w:rPr>
          <w:rFonts w:ascii="Times New Roman" w:hAnsi="Times New Roman"/>
          <w:bCs/>
          <w:sz w:val="24"/>
          <w:szCs w:val="24"/>
        </w:rPr>
        <w:t xml:space="preserve"> (</w:t>
      </w:r>
      <w:r w:rsidR="00585C2A">
        <w:rPr>
          <w:rFonts w:ascii="Times New Roman" w:hAnsi="Times New Roman"/>
          <w:bCs/>
          <w:sz w:val="24"/>
          <w:szCs w:val="24"/>
        </w:rPr>
        <w:t>1</w:t>
      </w:r>
      <w:r w:rsidR="0067571D">
        <w:rPr>
          <w:rFonts w:ascii="Times New Roman" w:hAnsi="Times New Roman"/>
          <w:bCs/>
          <w:sz w:val="24"/>
          <w:szCs w:val="24"/>
        </w:rPr>
        <w:t>5</w:t>
      </w:r>
      <w:r w:rsidRPr="00D2777D">
        <w:rPr>
          <w:rFonts w:ascii="Times New Roman" w:hAnsi="Times New Roman"/>
          <w:bCs/>
          <w:sz w:val="24"/>
          <w:szCs w:val="24"/>
        </w:rPr>
        <w:t>) DÍAS o hasta el TREINTA Y UNO (31) de diciembre de 2025, lo que ocurra primero, contados a partir de la suscripción del acta de inicio, previo cumplimiento de los requisitos de perfeccionamiento y ejecución</w:t>
      </w:r>
    </w:p>
    <w:p w14:paraId="188D5FC7" w14:textId="77777777" w:rsidR="00D2777D" w:rsidRPr="00B11F8A" w:rsidRDefault="00D2777D" w:rsidP="00E46642">
      <w:pPr>
        <w:jc w:val="both"/>
        <w:rPr>
          <w:rFonts w:ascii="Times New Roman" w:hAnsi="Times New Roman"/>
          <w:bCs/>
          <w:sz w:val="24"/>
          <w:szCs w:val="24"/>
        </w:rPr>
      </w:pPr>
    </w:p>
    <w:p w14:paraId="4BECD81C" w14:textId="53468B26" w:rsidR="00CE4978" w:rsidRPr="00A625C3" w:rsidRDefault="51F7A51A" w:rsidP="00E46642">
      <w:pPr>
        <w:pStyle w:val="Prrafodelista"/>
        <w:numPr>
          <w:ilvl w:val="1"/>
          <w:numId w:val="4"/>
        </w:numPr>
        <w:jc w:val="both"/>
        <w:rPr>
          <w:b/>
          <w:sz w:val="24"/>
          <w:szCs w:val="24"/>
          <w:lang w:val="es-CO"/>
        </w:rPr>
      </w:pPr>
      <w:r w:rsidRPr="00A625C3">
        <w:rPr>
          <w:b/>
          <w:bCs/>
          <w:sz w:val="24"/>
          <w:szCs w:val="24"/>
          <w:lang w:val="es-CO"/>
        </w:rPr>
        <w:t>VALOR ESTIMADO DEL CONTRATO</w:t>
      </w:r>
      <w:r w:rsidRPr="00A625C3">
        <w:rPr>
          <w:sz w:val="24"/>
          <w:szCs w:val="24"/>
          <w:lang w:val="es-CO"/>
        </w:rPr>
        <w:t xml:space="preserve"> </w:t>
      </w:r>
    </w:p>
    <w:p w14:paraId="545518E1" w14:textId="33E83CA3" w:rsidR="00090FBE" w:rsidRPr="00B11F8A" w:rsidRDefault="00090FBE" w:rsidP="00E46642">
      <w:pPr>
        <w:jc w:val="both"/>
        <w:rPr>
          <w:b/>
          <w:sz w:val="24"/>
          <w:szCs w:val="24"/>
        </w:rPr>
      </w:pPr>
    </w:p>
    <w:p w14:paraId="76DCF451" w14:textId="74BAB8A0" w:rsidR="00D2777D" w:rsidRPr="00D2777D" w:rsidRDefault="00D2777D" w:rsidP="00D2777D">
      <w:pPr>
        <w:jc w:val="both"/>
        <w:rPr>
          <w:rFonts w:ascii="Times New Roman" w:hAnsi="Times New Roman"/>
          <w:sz w:val="24"/>
          <w:szCs w:val="24"/>
          <w:lang w:val="es-ES"/>
        </w:rPr>
      </w:pPr>
      <w:r w:rsidRPr="00D2777D">
        <w:rPr>
          <w:rFonts w:ascii="Times New Roman" w:hAnsi="Times New Roman"/>
          <w:sz w:val="24"/>
          <w:szCs w:val="24"/>
          <w:lang w:val="es-ES"/>
        </w:rPr>
        <w:t xml:space="preserve">El presupuesto asignado para la presente contratación es la suma de </w:t>
      </w:r>
      <w:r w:rsidR="0067571D" w:rsidRPr="0067571D">
        <w:rPr>
          <w:rFonts w:ascii="Times New Roman" w:hAnsi="Times New Roman"/>
          <w:sz w:val="24"/>
          <w:szCs w:val="24"/>
          <w:lang w:val="es-ES"/>
        </w:rPr>
        <w:t>TREINTA Y CUATRO MILLONES SETECIENTOS TREINTA Y SIETE MIL NOVECIENTOS VEINTISÉIS PESOS.</w:t>
      </w:r>
      <w:r w:rsidR="0067571D" w:rsidRPr="00D2777D">
        <w:rPr>
          <w:rFonts w:ascii="Times New Roman" w:hAnsi="Times New Roman"/>
          <w:sz w:val="24"/>
          <w:szCs w:val="24"/>
          <w:lang w:val="es-ES"/>
        </w:rPr>
        <w:t xml:space="preserve"> </w:t>
      </w:r>
      <w:r w:rsidRPr="00D2777D">
        <w:rPr>
          <w:rFonts w:ascii="Times New Roman" w:hAnsi="Times New Roman"/>
          <w:sz w:val="24"/>
          <w:szCs w:val="24"/>
          <w:lang w:val="es-ES"/>
        </w:rPr>
        <w:t>($</w:t>
      </w:r>
      <w:r w:rsidR="0067571D" w:rsidRPr="0067571D">
        <w:rPr>
          <w:rFonts w:ascii="Times New Roman" w:hAnsi="Times New Roman"/>
          <w:sz w:val="24"/>
          <w:szCs w:val="24"/>
          <w:lang w:val="es-ES"/>
        </w:rPr>
        <w:t>34.737.926</w:t>
      </w:r>
      <w:r w:rsidRPr="00D2777D">
        <w:rPr>
          <w:rFonts w:ascii="Times New Roman" w:hAnsi="Times New Roman"/>
          <w:sz w:val="24"/>
          <w:szCs w:val="24"/>
          <w:lang w:val="es-ES"/>
        </w:rPr>
        <w:t>) M/CTE, incluido IVA si a ello hay lugar y cualquier clase de gravamen, impuesto, tasa, contribución o tributo en general que se cause o se llegare a causar y que deba incurrir el contratista para el cumplimiento del contrato, cifra amparada en el Certificado de Disponibilidad Presupuestal publicado en la plataforma de SECOP II.</w:t>
      </w:r>
    </w:p>
    <w:p w14:paraId="1595B413" w14:textId="77777777" w:rsidR="00D2777D" w:rsidRPr="00D2777D" w:rsidRDefault="00D2777D" w:rsidP="00D2777D">
      <w:pPr>
        <w:jc w:val="both"/>
        <w:rPr>
          <w:rFonts w:ascii="Times New Roman" w:hAnsi="Times New Roman"/>
          <w:sz w:val="24"/>
          <w:szCs w:val="24"/>
          <w:lang w:val="es-ES"/>
        </w:rPr>
      </w:pPr>
    </w:p>
    <w:p w14:paraId="5E860707" w14:textId="2B29FF11" w:rsidR="006C0C45" w:rsidRPr="00A625C3" w:rsidRDefault="00D2777D" w:rsidP="00D2777D">
      <w:pPr>
        <w:jc w:val="both"/>
        <w:rPr>
          <w:rFonts w:ascii="Times New Roman" w:hAnsi="Times New Roman"/>
          <w:sz w:val="24"/>
          <w:szCs w:val="24"/>
        </w:rPr>
      </w:pPr>
      <w:r w:rsidRPr="00D2777D">
        <w:rPr>
          <w:rFonts w:ascii="Times New Roman" w:hAnsi="Times New Roman"/>
          <w:sz w:val="24"/>
          <w:szCs w:val="24"/>
          <w:lang w:val="es-ES"/>
        </w:rPr>
        <w:t>El valor final del contrato corresponderá a la prestación efectiva y real del servicio</w:t>
      </w:r>
      <w:r w:rsidR="006C0C45" w:rsidRPr="00A625C3">
        <w:rPr>
          <w:rFonts w:ascii="Times New Roman" w:hAnsi="Times New Roman"/>
          <w:sz w:val="24"/>
          <w:szCs w:val="24"/>
        </w:rPr>
        <w:t>.</w:t>
      </w:r>
    </w:p>
    <w:p w14:paraId="67FA4EB7" w14:textId="10606EC4" w:rsidR="00CE4978" w:rsidRPr="00B11F8A" w:rsidRDefault="006C0C45" w:rsidP="006C0C45">
      <w:pPr>
        <w:jc w:val="both"/>
        <w:rPr>
          <w:rFonts w:ascii="Times New Roman" w:hAnsi="Times New Roman"/>
          <w:bCs/>
          <w:sz w:val="24"/>
          <w:szCs w:val="24"/>
        </w:rPr>
      </w:pPr>
      <w:r w:rsidRPr="00B11F8A">
        <w:rPr>
          <w:rFonts w:ascii="Times New Roman" w:hAnsi="Times New Roman"/>
          <w:bCs/>
          <w:sz w:val="24"/>
          <w:szCs w:val="24"/>
        </w:rPr>
        <w:t xml:space="preserve"> </w:t>
      </w:r>
    </w:p>
    <w:p w14:paraId="267EC46F" w14:textId="1CD9BD35" w:rsidR="006D2409" w:rsidRPr="00A625C3" w:rsidRDefault="51F7A51A" w:rsidP="00E46642">
      <w:pPr>
        <w:pStyle w:val="Prrafodelista"/>
        <w:numPr>
          <w:ilvl w:val="1"/>
          <w:numId w:val="4"/>
        </w:numPr>
        <w:jc w:val="both"/>
        <w:rPr>
          <w:b/>
          <w:sz w:val="24"/>
          <w:szCs w:val="24"/>
          <w:lang w:val="es-CO"/>
        </w:rPr>
      </w:pPr>
      <w:r w:rsidRPr="00A625C3">
        <w:rPr>
          <w:b/>
          <w:bCs/>
          <w:sz w:val="24"/>
          <w:szCs w:val="24"/>
          <w:lang w:val="es-CO"/>
        </w:rPr>
        <w:t>JUSTIFICACIÓN DEL VALOR DEL CONTRATO</w:t>
      </w:r>
    </w:p>
    <w:p w14:paraId="610B5153" w14:textId="77777777" w:rsidR="006D2409" w:rsidRPr="00B11F8A" w:rsidRDefault="006D2409" w:rsidP="00E46642">
      <w:pPr>
        <w:jc w:val="both"/>
        <w:rPr>
          <w:rFonts w:ascii="Times New Roman" w:hAnsi="Times New Roman"/>
          <w:b/>
          <w:sz w:val="24"/>
          <w:szCs w:val="24"/>
        </w:rPr>
      </w:pPr>
    </w:p>
    <w:p w14:paraId="565DE12D" w14:textId="77777777" w:rsidR="00D2777D" w:rsidRPr="00D2777D" w:rsidRDefault="00D2777D" w:rsidP="00D2777D">
      <w:pPr>
        <w:autoSpaceDE w:val="0"/>
        <w:autoSpaceDN w:val="0"/>
        <w:adjustRightInd w:val="0"/>
        <w:jc w:val="both"/>
        <w:rPr>
          <w:rFonts w:ascii="Times New Roman" w:hAnsi="Times New Roman"/>
          <w:sz w:val="24"/>
          <w:szCs w:val="24"/>
          <w:lang w:val="es-ES"/>
        </w:rPr>
      </w:pPr>
      <w:r w:rsidRPr="00D2777D">
        <w:rPr>
          <w:rFonts w:ascii="Times New Roman" w:hAnsi="Times New Roman"/>
          <w:sz w:val="24"/>
          <w:szCs w:val="24"/>
          <w:lang w:val="es-ES"/>
        </w:rPr>
        <w:t xml:space="preserve">Para establecer el valor mensual de los honorarios de la presente contratación, la Secretaría de Hábitat da aplicación a lo establecido en la Resolución No 024 del 30 de enero de 2025 de la SDHT, </w:t>
      </w:r>
      <w:r w:rsidRPr="00D2777D">
        <w:rPr>
          <w:rFonts w:ascii="Times New Roman" w:hAnsi="Times New Roman"/>
          <w:i/>
          <w:sz w:val="24"/>
          <w:szCs w:val="24"/>
          <w:lang w:val="es-ES"/>
        </w:rPr>
        <w:t>“Por la cual se definen los parámetros y criterios para fijar los honorarios de los contratos de prestación de servicios profesionales y de apoyo a la gestión que celebre la Secretaría Distrital de/ Hábitat y se dictan otras disposiciones”</w:t>
      </w:r>
      <w:r w:rsidRPr="00D2777D">
        <w:rPr>
          <w:rFonts w:ascii="Times New Roman" w:hAnsi="Times New Roman"/>
          <w:sz w:val="24"/>
          <w:szCs w:val="24"/>
          <w:lang w:val="es-ES"/>
        </w:rPr>
        <w:t>, o la que la modifique, adicione o complemente.</w:t>
      </w:r>
    </w:p>
    <w:p w14:paraId="54183CE7" w14:textId="40E551FE" w:rsidR="00D50773" w:rsidRPr="00D2777D" w:rsidRDefault="00D50773" w:rsidP="00E46642">
      <w:pPr>
        <w:autoSpaceDE w:val="0"/>
        <w:autoSpaceDN w:val="0"/>
        <w:adjustRightInd w:val="0"/>
        <w:jc w:val="both"/>
        <w:rPr>
          <w:rFonts w:ascii="Times New Roman" w:hAnsi="Times New Roman"/>
          <w:sz w:val="24"/>
          <w:szCs w:val="24"/>
          <w:lang w:val="es-ES"/>
        </w:rPr>
      </w:pPr>
    </w:p>
    <w:p w14:paraId="2DC9FB23" w14:textId="2CEF125E" w:rsidR="00CE4978" w:rsidRPr="00B11F8A" w:rsidRDefault="51F7A51A" w:rsidP="00E46642">
      <w:pPr>
        <w:pStyle w:val="Prrafodelista"/>
        <w:numPr>
          <w:ilvl w:val="1"/>
          <w:numId w:val="4"/>
        </w:numPr>
        <w:jc w:val="both"/>
        <w:rPr>
          <w:b/>
          <w:bCs/>
          <w:sz w:val="24"/>
          <w:szCs w:val="24"/>
          <w:lang w:val="es-CO" w:eastAsia="es-CO"/>
        </w:rPr>
      </w:pPr>
      <w:r w:rsidRPr="00A625C3">
        <w:rPr>
          <w:b/>
          <w:bCs/>
          <w:sz w:val="24"/>
          <w:szCs w:val="24"/>
          <w:lang w:val="es-CO"/>
        </w:rPr>
        <w:t xml:space="preserve"> ANALISIS DEL SECTOR RELATIVO AL OBJETO Y ESTUDIO DEL MERCADO:</w:t>
      </w:r>
    </w:p>
    <w:p w14:paraId="50CA9F2B" w14:textId="77777777" w:rsidR="00D50773" w:rsidRPr="00B11F8A" w:rsidRDefault="00D50773" w:rsidP="00E46642">
      <w:pPr>
        <w:pStyle w:val="Prrafodelista"/>
        <w:jc w:val="both"/>
        <w:rPr>
          <w:b/>
          <w:bCs/>
          <w:sz w:val="24"/>
          <w:szCs w:val="24"/>
          <w:lang w:val="es-CO" w:eastAsia="es-CO"/>
        </w:rPr>
      </w:pPr>
    </w:p>
    <w:p w14:paraId="4B3B2C6A" w14:textId="77777777" w:rsidR="00D2777D" w:rsidRPr="007253E9" w:rsidRDefault="00D2777D" w:rsidP="00D2777D">
      <w:pPr>
        <w:tabs>
          <w:tab w:val="left" w:pos="426"/>
        </w:tabs>
        <w:jc w:val="both"/>
        <w:rPr>
          <w:rFonts w:ascii="Times New Roman" w:hAnsi="Times New Roman"/>
          <w:color w:val="000000" w:themeColor="text1"/>
          <w:sz w:val="24"/>
          <w:szCs w:val="24"/>
          <w:lang w:val="es-ES" w:eastAsia="en-US"/>
        </w:rPr>
      </w:pPr>
      <w:r w:rsidRPr="007253E9">
        <w:rPr>
          <w:rFonts w:ascii="Times New Roman" w:hAnsi="Times New Roman"/>
          <w:color w:val="000000" w:themeColor="text1"/>
          <w:sz w:val="24"/>
          <w:szCs w:val="24"/>
          <w:lang w:val="es-ES" w:eastAsia="en-US"/>
        </w:rPr>
        <w:t>Se analiza el mercado del sector relativo al objeto del Proceso de Contratación y de conformidad con el art. 2.2.1.1.1.6.1 del Decreto 1082 de 2015, el presente tema se aborda desde las siguientes perspectivas:</w:t>
      </w:r>
    </w:p>
    <w:p w14:paraId="3823C8AF" w14:textId="77777777" w:rsidR="00D2777D" w:rsidRPr="007253E9" w:rsidRDefault="00D2777D" w:rsidP="00D2777D">
      <w:pPr>
        <w:tabs>
          <w:tab w:val="left" w:pos="426"/>
        </w:tabs>
        <w:jc w:val="both"/>
        <w:rPr>
          <w:rFonts w:ascii="Times New Roman" w:hAnsi="Times New Roman"/>
          <w:color w:val="000000" w:themeColor="text1"/>
          <w:sz w:val="24"/>
          <w:szCs w:val="24"/>
          <w:lang w:val="es-ES" w:eastAsia="en-US"/>
        </w:rPr>
      </w:pPr>
    </w:p>
    <w:p w14:paraId="4FD6A3CF" w14:textId="77777777" w:rsidR="00D2777D" w:rsidRPr="007253E9" w:rsidRDefault="00D2777D" w:rsidP="00D2777D">
      <w:pPr>
        <w:tabs>
          <w:tab w:val="left" w:pos="426"/>
        </w:tabs>
        <w:jc w:val="both"/>
        <w:rPr>
          <w:rFonts w:ascii="Times New Roman" w:hAnsi="Times New Roman"/>
          <w:color w:val="000000" w:themeColor="text1"/>
          <w:sz w:val="24"/>
          <w:szCs w:val="24"/>
          <w:lang w:val="es-ES" w:eastAsia="en-US"/>
        </w:rPr>
      </w:pPr>
      <w:r w:rsidRPr="007253E9">
        <w:rPr>
          <w:rFonts w:ascii="Times New Roman" w:hAnsi="Times New Roman"/>
          <w:color w:val="000000" w:themeColor="text1"/>
          <w:sz w:val="24"/>
          <w:szCs w:val="24"/>
          <w:lang w:val="es-ES" w:eastAsia="en-US"/>
        </w:rPr>
        <w:t>PERSPECTIVA LEGAL: La regulación del ejercicio de las profesiones en Colombia tiene su fundamento en la Constitución Política de 1991, Artículo 26 que establece que toda persona es libre de escoger profesión u oficio. La ley podrá exigir títulos de idoneidad. Las autoridades competentes inspeccionarán y vigilarán el ejercicio de las profesiones. Las ocupaciones, artes y oficios que no exijan formación académica son de libre ejercicio, salvo aquellas que impliquen un riesgo social. La estructura interna y el funcionamiento de estos deberán ser democráticos. La ley podrá asignarles funciones públicas y establecer los debidos controles.</w:t>
      </w:r>
    </w:p>
    <w:p w14:paraId="78572BEA" w14:textId="77777777" w:rsidR="00D2777D" w:rsidRPr="007253E9" w:rsidRDefault="00D2777D" w:rsidP="00D2777D">
      <w:pPr>
        <w:tabs>
          <w:tab w:val="left" w:pos="426"/>
        </w:tabs>
        <w:jc w:val="both"/>
        <w:rPr>
          <w:rFonts w:ascii="Times New Roman" w:hAnsi="Times New Roman"/>
          <w:color w:val="000000" w:themeColor="text1"/>
          <w:sz w:val="24"/>
          <w:szCs w:val="24"/>
          <w:lang w:val="es-ES" w:eastAsia="en-US"/>
        </w:rPr>
      </w:pPr>
    </w:p>
    <w:p w14:paraId="433CA98B" w14:textId="77777777" w:rsidR="00D2777D" w:rsidRPr="007253E9" w:rsidRDefault="00D2777D" w:rsidP="00D2777D">
      <w:pPr>
        <w:tabs>
          <w:tab w:val="left" w:pos="426"/>
        </w:tabs>
        <w:jc w:val="both"/>
        <w:rPr>
          <w:rFonts w:ascii="Times New Roman" w:hAnsi="Times New Roman"/>
          <w:i/>
          <w:color w:val="000000" w:themeColor="text1"/>
          <w:sz w:val="24"/>
          <w:szCs w:val="24"/>
          <w:lang w:val="es-ES" w:eastAsia="en-US"/>
        </w:rPr>
      </w:pPr>
      <w:r w:rsidRPr="007253E9">
        <w:rPr>
          <w:rFonts w:ascii="Times New Roman" w:hAnsi="Times New Roman"/>
          <w:color w:val="000000" w:themeColor="text1"/>
          <w:sz w:val="24"/>
          <w:szCs w:val="24"/>
          <w:lang w:val="es-ES" w:eastAsia="en-US"/>
        </w:rPr>
        <w:t xml:space="preserve">PERSPECTIVA COMERCIAL: El Código de Comercio establece: Artículo 1o. APLICABILIDAD DE LA LEY COMERCIAL. Los comerciantes y los asuntos mercantiles se regirán por las disposiciones de la ley comercial, y los casos no regulados expresamente en ella serán decididos por analogía de sus normas. A su vez el artículo 23 indica: </w:t>
      </w:r>
      <w:r w:rsidRPr="007253E9">
        <w:rPr>
          <w:rFonts w:ascii="Times New Roman" w:hAnsi="Times New Roman"/>
          <w:i/>
          <w:color w:val="000000" w:themeColor="text1"/>
          <w:sz w:val="24"/>
          <w:szCs w:val="24"/>
          <w:lang w:val="es-ES" w:eastAsia="en-US"/>
        </w:rPr>
        <w:t>ARTÍCULO</w:t>
      </w:r>
    </w:p>
    <w:p w14:paraId="094104F4" w14:textId="77777777" w:rsidR="00D2777D" w:rsidRPr="007253E9" w:rsidRDefault="00D2777D" w:rsidP="00D2777D">
      <w:pPr>
        <w:tabs>
          <w:tab w:val="left" w:pos="426"/>
        </w:tabs>
        <w:jc w:val="both"/>
        <w:rPr>
          <w:rFonts w:ascii="Times New Roman" w:hAnsi="Times New Roman"/>
          <w:color w:val="000000" w:themeColor="text1"/>
          <w:sz w:val="24"/>
          <w:szCs w:val="24"/>
          <w:lang w:val="es-ES" w:eastAsia="en-US"/>
        </w:rPr>
      </w:pPr>
      <w:r w:rsidRPr="007253E9">
        <w:rPr>
          <w:rFonts w:ascii="Times New Roman" w:hAnsi="Times New Roman"/>
          <w:i/>
          <w:color w:val="000000" w:themeColor="text1"/>
          <w:sz w:val="24"/>
          <w:szCs w:val="24"/>
          <w:lang w:val="es-ES" w:eastAsia="en-US"/>
        </w:rPr>
        <w:t xml:space="preserve">23. ACTOS QUE NO SON MERCANTILES. No son mercantiles: 1) La adquisición de bienes con destino al consumo doméstico o al uso del adquirente y la enajenación de los mismos o de los sobrantes; 2) La adquisición de bienes para producir obras artísticas y la enajenación de éstas por su autor; 3) Las adquisiciones hechas por funcionarios o empleados para fines de servicio público; 4) Las enajenaciones que hagan directamente los agricultores o ganaderos de los frutos de sus cosechas o ganados, en su estado natural. Tampoco serán mercantiles las actividades de transformación de tales frutos que efectúen los agricultores o ganaderos, siempre y cuando dicha transformación no constituya por sí misma una empresa, y 5) La prestación de servicios inherentes a las profesiones liberales.” </w:t>
      </w:r>
      <w:r w:rsidRPr="007253E9">
        <w:rPr>
          <w:rFonts w:ascii="Times New Roman" w:hAnsi="Times New Roman"/>
          <w:color w:val="000000" w:themeColor="text1"/>
          <w:sz w:val="24"/>
          <w:szCs w:val="24"/>
          <w:lang w:val="es-ES" w:eastAsia="en-US"/>
        </w:rPr>
        <w:t>De conformidad con lo anterior al futuro contratista no le es aplicable la ley comercial.</w:t>
      </w:r>
    </w:p>
    <w:p w14:paraId="1E67B4BF" w14:textId="77777777" w:rsidR="00D2777D" w:rsidRPr="007253E9" w:rsidRDefault="00D2777D" w:rsidP="00D2777D">
      <w:pPr>
        <w:tabs>
          <w:tab w:val="left" w:pos="426"/>
        </w:tabs>
        <w:jc w:val="both"/>
        <w:rPr>
          <w:rFonts w:ascii="Times New Roman" w:hAnsi="Times New Roman"/>
          <w:color w:val="000000" w:themeColor="text1"/>
          <w:sz w:val="24"/>
          <w:szCs w:val="24"/>
          <w:lang w:val="es-ES" w:eastAsia="en-US"/>
        </w:rPr>
      </w:pPr>
    </w:p>
    <w:p w14:paraId="0B8DCE65" w14:textId="77777777" w:rsidR="00D2777D" w:rsidRPr="007253E9" w:rsidRDefault="00D2777D" w:rsidP="00D2777D">
      <w:pPr>
        <w:tabs>
          <w:tab w:val="left" w:pos="426"/>
        </w:tabs>
        <w:jc w:val="both"/>
        <w:rPr>
          <w:rFonts w:ascii="Times New Roman" w:hAnsi="Times New Roman"/>
          <w:color w:val="000000" w:themeColor="text1"/>
          <w:sz w:val="24"/>
          <w:szCs w:val="24"/>
          <w:lang w:val="es-ES" w:eastAsia="en-US"/>
        </w:rPr>
      </w:pPr>
      <w:r w:rsidRPr="007253E9">
        <w:rPr>
          <w:rFonts w:ascii="Times New Roman" w:hAnsi="Times New Roman"/>
          <w:color w:val="000000" w:themeColor="text1"/>
          <w:sz w:val="24"/>
          <w:szCs w:val="24"/>
          <w:lang w:val="es-ES" w:eastAsia="en-US"/>
        </w:rPr>
        <w:t>PERSPECTIVA FINANCIERA: Este aspecto es aplicable al futuro contratista que esté obligado a llevar y reportar estados financieros y demás características financieras.</w:t>
      </w:r>
    </w:p>
    <w:p w14:paraId="5A33A559" w14:textId="77777777" w:rsidR="00D2777D" w:rsidRPr="007253E9" w:rsidRDefault="00D2777D" w:rsidP="00D2777D">
      <w:pPr>
        <w:tabs>
          <w:tab w:val="left" w:pos="426"/>
        </w:tabs>
        <w:jc w:val="both"/>
        <w:rPr>
          <w:rFonts w:ascii="Times New Roman" w:hAnsi="Times New Roman"/>
          <w:color w:val="000000" w:themeColor="text1"/>
          <w:sz w:val="24"/>
          <w:szCs w:val="24"/>
          <w:lang w:val="es-ES" w:eastAsia="en-US"/>
        </w:rPr>
      </w:pPr>
    </w:p>
    <w:p w14:paraId="6A71821E" w14:textId="5AF6831E" w:rsidR="00D2777D" w:rsidRPr="007253E9" w:rsidRDefault="00D2777D" w:rsidP="00D2777D">
      <w:pPr>
        <w:tabs>
          <w:tab w:val="left" w:pos="426"/>
        </w:tabs>
        <w:jc w:val="both"/>
        <w:rPr>
          <w:rFonts w:ascii="Times New Roman" w:hAnsi="Times New Roman"/>
          <w:color w:val="000000" w:themeColor="text1"/>
          <w:sz w:val="24"/>
          <w:szCs w:val="24"/>
          <w:lang w:val="es-ES" w:eastAsia="en-US"/>
        </w:rPr>
      </w:pPr>
      <w:r w:rsidRPr="0067571D">
        <w:rPr>
          <w:rFonts w:ascii="Times New Roman" w:hAnsi="Times New Roman"/>
          <w:b/>
          <w:bCs/>
          <w:color w:val="000000" w:themeColor="text1"/>
          <w:sz w:val="24"/>
          <w:szCs w:val="24"/>
          <w:lang w:val="es-ES" w:eastAsia="en-US"/>
        </w:rPr>
        <w:lastRenderedPageBreak/>
        <w:t>PERSPECTIVA ORGANIZACIONAL:</w:t>
      </w:r>
      <w:r w:rsidRPr="007253E9">
        <w:rPr>
          <w:rFonts w:ascii="Times New Roman" w:hAnsi="Times New Roman"/>
          <w:color w:val="000000" w:themeColor="text1"/>
          <w:sz w:val="24"/>
          <w:szCs w:val="24"/>
          <w:lang w:val="es-ES" w:eastAsia="en-US"/>
        </w:rPr>
        <w:t xml:space="preserve"> El artículo 6 de la ley 1150 de 2007 modificado por el artículo 221 del Decreto 019 de 2012 expresamente señala que: </w:t>
      </w:r>
      <w:r w:rsidRPr="007253E9">
        <w:rPr>
          <w:rFonts w:ascii="Times New Roman" w:hAnsi="Times New Roman"/>
          <w:i/>
          <w:color w:val="000000" w:themeColor="text1"/>
          <w:sz w:val="24"/>
          <w:szCs w:val="24"/>
          <w:lang w:val="es-ES" w:eastAsia="en-US"/>
        </w:rPr>
        <w:t xml:space="preserve">“De la verificación de las condiciones de los proponentes…No se requerirá de este requisito, ni de clasificación en los casos de contratación directa…” </w:t>
      </w:r>
      <w:r w:rsidRPr="007253E9">
        <w:rPr>
          <w:rFonts w:ascii="Times New Roman" w:hAnsi="Times New Roman"/>
          <w:color w:val="000000" w:themeColor="text1"/>
          <w:sz w:val="24"/>
          <w:szCs w:val="24"/>
          <w:lang w:val="es-ES" w:eastAsia="en-US"/>
        </w:rPr>
        <w:t>Lo anterior no obsta para que la Entidad, desde el punto de vista de la eficiencia, eficacia y economía, verifique la información del futuro contratista respecto de la capacidad organizacional de la que dispone para la ejecución del contrato.</w:t>
      </w:r>
    </w:p>
    <w:p w14:paraId="2CF4BE60" w14:textId="77777777" w:rsidR="00D2777D" w:rsidRPr="007253E9" w:rsidRDefault="00D2777D" w:rsidP="00D2777D">
      <w:pPr>
        <w:tabs>
          <w:tab w:val="left" w:pos="426"/>
        </w:tabs>
        <w:jc w:val="both"/>
        <w:rPr>
          <w:rFonts w:ascii="Times New Roman" w:hAnsi="Times New Roman"/>
          <w:i/>
          <w:color w:val="000000" w:themeColor="text1"/>
          <w:sz w:val="24"/>
          <w:szCs w:val="24"/>
          <w:lang w:val="es-ES" w:eastAsia="en-US"/>
        </w:rPr>
      </w:pPr>
    </w:p>
    <w:p w14:paraId="1F99A4F3" w14:textId="0E068D35" w:rsidR="00D2777D" w:rsidRPr="00D2777D" w:rsidRDefault="00D2777D" w:rsidP="00D2777D">
      <w:pPr>
        <w:tabs>
          <w:tab w:val="left" w:pos="426"/>
        </w:tabs>
        <w:jc w:val="both"/>
        <w:rPr>
          <w:rFonts w:ascii="Times New Roman" w:hAnsi="Times New Roman"/>
          <w:color w:val="767171" w:themeColor="background2" w:themeShade="80"/>
          <w:sz w:val="24"/>
          <w:szCs w:val="24"/>
          <w:lang w:val="es-ES" w:eastAsia="en-US"/>
        </w:rPr>
      </w:pPr>
      <w:r w:rsidRPr="0067571D">
        <w:rPr>
          <w:rFonts w:ascii="Times New Roman" w:hAnsi="Times New Roman"/>
          <w:b/>
          <w:bCs/>
          <w:color w:val="000000" w:themeColor="text1"/>
          <w:sz w:val="24"/>
          <w:szCs w:val="24"/>
          <w:lang w:val="es-ES" w:eastAsia="en-US"/>
        </w:rPr>
        <w:t>PERSPECTIVA TÉCNICA:</w:t>
      </w:r>
      <w:r w:rsidRPr="007253E9">
        <w:rPr>
          <w:rFonts w:ascii="Times New Roman" w:hAnsi="Times New Roman"/>
          <w:color w:val="000000" w:themeColor="text1"/>
          <w:sz w:val="24"/>
          <w:szCs w:val="24"/>
          <w:lang w:val="es-ES" w:eastAsia="en-US"/>
        </w:rPr>
        <w:t xml:space="preserve"> En el marco del Plan de Desarrollo Distrital vigente, de las funciones a cargo de dependencia solicitante y/o que requiere los servicios del futuro contratista, con la presente contratación se pretende contar con el personal necesario para </w:t>
      </w:r>
      <w:r w:rsidR="0067571D" w:rsidRPr="0067571D">
        <w:rPr>
          <w:rFonts w:ascii="Times New Roman" w:hAnsi="Times New Roman"/>
          <w:bCs/>
          <w:sz w:val="24"/>
          <w:szCs w:val="24"/>
          <w:lang w:val="es-ES"/>
        </w:rPr>
        <w:t>prestar servicios profesionales para gestionar el componente social mediante la articulación y seguimiento de acciones con comunidades, instituciones y grupos de interés involucrados en la formulación e implementación de las intervenciones priorizadas en los polígonos de intervención integral de espacio público y revitalización</w:t>
      </w:r>
    </w:p>
    <w:p w14:paraId="113FC7F7" w14:textId="77777777" w:rsidR="00D2777D" w:rsidRPr="00D2777D" w:rsidRDefault="00D2777D" w:rsidP="00D2777D">
      <w:pPr>
        <w:tabs>
          <w:tab w:val="left" w:pos="426"/>
        </w:tabs>
        <w:jc w:val="both"/>
        <w:rPr>
          <w:rFonts w:ascii="Times New Roman" w:hAnsi="Times New Roman"/>
          <w:color w:val="767171" w:themeColor="background2" w:themeShade="80"/>
          <w:sz w:val="24"/>
          <w:szCs w:val="24"/>
          <w:lang w:val="es-ES" w:eastAsia="en-US"/>
        </w:rPr>
      </w:pPr>
    </w:p>
    <w:p w14:paraId="749AE00F" w14:textId="77777777" w:rsidR="00BD18B4" w:rsidRPr="00B11F8A" w:rsidRDefault="00BD18B4" w:rsidP="00E46642">
      <w:pPr>
        <w:tabs>
          <w:tab w:val="left" w:pos="426"/>
        </w:tabs>
        <w:jc w:val="both"/>
        <w:rPr>
          <w:rFonts w:ascii="Times New Roman" w:hAnsi="Times New Roman"/>
          <w:color w:val="767171" w:themeColor="background2" w:themeShade="80"/>
          <w:sz w:val="24"/>
          <w:szCs w:val="24"/>
          <w:lang w:eastAsia="en-US"/>
        </w:rPr>
      </w:pPr>
    </w:p>
    <w:p w14:paraId="7A6AD1CC" w14:textId="61176B09" w:rsidR="00D50773" w:rsidRPr="00B11F8A" w:rsidRDefault="51F7A51A" w:rsidP="00E46642">
      <w:pPr>
        <w:pStyle w:val="Prrafodelista"/>
        <w:numPr>
          <w:ilvl w:val="1"/>
          <w:numId w:val="4"/>
        </w:numPr>
        <w:jc w:val="both"/>
        <w:rPr>
          <w:b/>
          <w:bCs/>
          <w:sz w:val="24"/>
          <w:szCs w:val="24"/>
          <w:lang w:val="es-CO" w:eastAsia="es-CO"/>
        </w:rPr>
      </w:pPr>
      <w:r w:rsidRPr="00A625C3">
        <w:rPr>
          <w:b/>
          <w:bCs/>
          <w:sz w:val="24"/>
          <w:szCs w:val="24"/>
          <w:lang w:val="es-CO"/>
        </w:rPr>
        <w:t xml:space="preserve"> FORMA DE PAGO</w:t>
      </w:r>
    </w:p>
    <w:p w14:paraId="3B30FB5F" w14:textId="08491C7A" w:rsidR="006D2409" w:rsidRPr="00A625C3" w:rsidRDefault="006D2409" w:rsidP="00E46642">
      <w:pPr>
        <w:pStyle w:val="Textoindependiente"/>
        <w:jc w:val="both"/>
        <w:rPr>
          <w:rFonts w:ascii="Times New Roman" w:hAnsi="Times New Roman"/>
          <w:b w:val="0"/>
          <w:sz w:val="24"/>
          <w:szCs w:val="24"/>
          <w:lang w:val="es-CO"/>
        </w:rPr>
      </w:pPr>
    </w:p>
    <w:p w14:paraId="4F243D3F" w14:textId="58FA12AE" w:rsidR="00D2777D" w:rsidRPr="00D2777D" w:rsidRDefault="00D2777D" w:rsidP="0067571D">
      <w:pPr>
        <w:pStyle w:val="Textoindependiente"/>
        <w:jc w:val="both"/>
        <w:rPr>
          <w:rFonts w:ascii="Times New Roman" w:hAnsi="Times New Roman"/>
          <w:b w:val="0"/>
          <w:bCs/>
          <w:sz w:val="24"/>
          <w:szCs w:val="24"/>
          <w:lang w:val="es-ES"/>
        </w:rPr>
      </w:pPr>
      <w:r w:rsidRPr="00D2777D">
        <w:rPr>
          <w:rFonts w:ascii="Times New Roman" w:hAnsi="Times New Roman"/>
          <w:b w:val="0"/>
          <w:bCs/>
          <w:sz w:val="24"/>
          <w:szCs w:val="24"/>
          <w:lang w:val="es-ES"/>
        </w:rPr>
        <w:t xml:space="preserve">Cumplidos los requisitos de perfeccionamiento y ejecución LA SECRETARÍA DISTRITAL DEL HÁBITAT pagará al contratista el valor del contrato, sobre la base de honorarios mensuales por valor de </w:t>
      </w:r>
      <w:r w:rsidR="0067571D" w:rsidRPr="0067571D">
        <w:rPr>
          <w:rFonts w:ascii="Times New Roman" w:hAnsi="Times New Roman"/>
          <w:b w:val="0"/>
          <w:bCs/>
          <w:sz w:val="24"/>
          <w:szCs w:val="24"/>
          <w:lang w:val="es-ES"/>
        </w:rPr>
        <w:t>SIETE MILLONES SETECIENTOS DIECINUEVE MIL QUINIENTOS TREINTA Y NUEVE PESOS.</w:t>
      </w:r>
      <w:r w:rsidR="0067571D" w:rsidRPr="00D2777D">
        <w:rPr>
          <w:rFonts w:ascii="Times New Roman" w:hAnsi="Times New Roman"/>
          <w:b w:val="0"/>
          <w:bCs/>
          <w:sz w:val="24"/>
          <w:szCs w:val="24"/>
          <w:lang w:val="es-ES"/>
        </w:rPr>
        <w:t xml:space="preserve"> </w:t>
      </w:r>
      <w:r w:rsidRPr="00D2777D">
        <w:rPr>
          <w:rFonts w:ascii="Times New Roman" w:hAnsi="Times New Roman"/>
          <w:b w:val="0"/>
          <w:bCs/>
          <w:sz w:val="24"/>
          <w:szCs w:val="24"/>
          <w:lang w:val="es-ES"/>
        </w:rPr>
        <w:t>($</w:t>
      </w:r>
      <w:r w:rsidR="0067571D" w:rsidRPr="0067571D">
        <w:rPr>
          <w:rFonts w:ascii="Times New Roman" w:hAnsi="Times New Roman"/>
          <w:b w:val="0"/>
          <w:bCs/>
          <w:sz w:val="24"/>
          <w:szCs w:val="24"/>
          <w:lang w:val="es-ES"/>
        </w:rPr>
        <w:t>7.719.539</w:t>
      </w:r>
      <w:r w:rsidRPr="00D2777D">
        <w:rPr>
          <w:rFonts w:ascii="Times New Roman" w:hAnsi="Times New Roman"/>
          <w:b w:val="0"/>
          <w:bCs/>
          <w:sz w:val="24"/>
          <w:szCs w:val="24"/>
          <w:lang w:val="es-ES"/>
        </w:rPr>
        <w:t>) M/CTE, incluidos todos los impuestos, tasas y contribuciones a los que haya lugar, así:</w:t>
      </w:r>
    </w:p>
    <w:p w14:paraId="3C4E8A21" w14:textId="77777777" w:rsidR="00D2777D" w:rsidRPr="00D2777D" w:rsidRDefault="00D2777D" w:rsidP="00D2777D">
      <w:pPr>
        <w:pStyle w:val="Textoindependiente"/>
        <w:jc w:val="both"/>
        <w:rPr>
          <w:rFonts w:ascii="Times New Roman" w:hAnsi="Times New Roman"/>
          <w:b w:val="0"/>
          <w:bCs/>
          <w:sz w:val="24"/>
          <w:szCs w:val="24"/>
          <w:lang w:val="es-ES"/>
        </w:rPr>
      </w:pPr>
    </w:p>
    <w:p w14:paraId="2C15F193" w14:textId="77777777" w:rsidR="00D2777D" w:rsidRPr="00D2777D" w:rsidRDefault="00D2777D" w:rsidP="00D2777D">
      <w:pPr>
        <w:pStyle w:val="Textoindependiente"/>
        <w:numPr>
          <w:ilvl w:val="0"/>
          <w:numId w:val="20"/>
        </w:numPr>
        <w:jc w:val="both"/>
        <w:rPr>
          <w:rFonts w:ascii="Times New Roman" w:hAnsi="Times New Roman"/>
          <w:b w:val="0"/>
          <w:bCs/>
          <w:sz w:val="24"/>
          <w:szCs w:val="24"/>
          <w:lang w:val="es-ES"/>
        </w:rPr>
      </w:pPr>
      <w:r w:rsidRPr="00D2777D">
        <w:rPr>
          <w:rFonts w:ascii="Times New Roman" w:hAnsi="Times New Roman"/>
          <w:b w:val="0"/>
          <w:bCs/>
          <w:sz w:val="24"/>
          <w:szCs w:val="24"/>
          <w:lang w:val="es-ES"/>
        </w:rPr>
        <w:t>Un primer pago proporcional a los días de efectiva prestación del servicio a partir de la fecha de inicio del contrato y hasta el último día del primer mes de ejecución del contrato, si a ello hubiere lugar.</w:t>
      </w:r>
    </w:p>
    <w:p w14:paraId="60E16938" w14:textId="77777777" w:rsidR="00D2777D" w:rsidRPr="00D2777D" w:rsidRDefault="00D2777D" w:rsidP="00D2777D">
      <w:pPr>
        <w:pStyle w:val="Textoindependiente"/>
        <w:numPr>
          <w:ilvl w:val="0"/>
          <w:numId w:val="20"/>
        </w:numPr>
        <w:jc w:val="both"/>
        <w:rPr>
          <w:rFonts w:ascii="Times New Roman" w:hAnsi="Times New Roman"/>
          <w:b w:val="0"/>
          <w:bCs/>
          <w:sz w:val="24"/>
          <w:szCs w:val="24"/>
          <w:lang w:val="es-ES"/>
        </w:rPr>
      </w:pPr>
      <w:r w:rsidRPr="00D2777D">
        <w:rPr>
          <w:rFonts w:ascii="Times New Roman" w:hAnsi="Times New Roman"/>
          <w:b w:val="0"/>
          <w:bCs/>
          <w:sz w:val="24"/>
          <w:szCs w:val="24"/>
          <w:lang w:val="es-ES"/>
        </w:rPr>
        <w:t>Pagos sucesivos mensuales por el valor de los honorarios mensuales, de acuerdo con la duración del presente contrato.</w:t>
      </w:r>
    </w:p>
    <w:p w14:paraId="428E7ADC" w14:textId="77777777" w:rsidR="00D2777D" w:rsidRPr="00D2777D" w:rsidRDefault="00D2777D" w:rsidP="00D2777D">
      <w:pPr>
        <w:pStyle w:val="Textoindependiente"/>
        <w:numPr>
          <w:ilvl w:val="0"/>
          <w:numId w:val="20"/>
        </w:numPr>
        <w:jc w:val="both"/>
        <w:rPr>
          <w:rFonts w:ascii="Times New Roman" w:hAnsi="Times New Roman"/>
          <w:b w:val="0"/>
          <w:bCs/>
          <w:sz w:val="24"/>
          <w:szCs w:val="24"/>
          <w:lang w:val="es-ES"/>
        </w:rPr>
      </w:pPr>
      <w:r w:rsidRPr="00D2777D">
        <w:rPr>
          <w:rFonts w:ascii="Times New Roman" w:hAnsi="Times New Roman"/>
          <w:b w:val="0"/>
          <w:bCs/>
          <w:sz w:val="24"/>
          <w:szCs w:val="24"/>
          <w:lang w:val="es-ES"/>
        </w:rPr>
        <w:t>Un último pago proporcional al valor de los honorarios mensuales por los días efectivos de prestación de servicio del último mes de ejecución, si a ello hubiere lugar.</w:t>
      </w:r>
    </w:p>
    <w:p w14:paraId="6F0C2AE0" w14:textId="77777777" w:rsidR="00D2777D" w:rsidRPr="00D2777D" w:rsidRDefault="00D2777D" w:rsidP="00D2777D">
      <w:pPr>
        <w:pStyle w:val="Textoindependiente"/>
        <w:jc w:val="both"/>
        <w:rPr>
          <w:rFonts w:ascii="Times New Roman" w:hAnsi="Times New Roman"/>
          <w:b w:val="0"/>
          <w:bCs/>
          <w:sz w:val="24"/>
          <w:szCs w:val="24"/>
          <w:lang w:val="es-ES"/>
        </w:rPr>
      </w:pPr>
    </w:p>
    <w:p w14:paraId="40D5D53A" w14:textId="77777777" w:rsidR="00D2777D" w:rsidRDefault="00D2777D" w:rsidP="00D2777D">
      <w:pPr>
        <w:pStyle w:val="Textoindependiente"/>
        <w:jc w:val="both"/>
        <w:rPr>
          <w:rFonts w:ascii="Times New Roman" w:hAnsi="Times New Roman"/>
          <w:b w:val="0"/>
          <w:bCs/>
          <w:sz w:val="24"/>
          <w:szCs w:val="24"/>
          <w:lang w:val="es-ES"/>
        </w:rPr>
      </w:pPr>
      <w:r w:rsidRPr="00D2777D">
        <w:rPr>
          <w:rFonts w:ascii="Times New Roman" w:hAnsi="Times New Roman"/>
          <w:sz w:val="24"/>
          <w:szCs w:val="24"/>
          <w:lang w:val="es-ES"/>
        </w:rPr>
        <w:t>PARÁGRAFO PRIMERO:</w:t>
      </w:r>
      <w:r w:rsidRPr="00D2777D">
        <w:rPr>
          <w:rFonts w:ascii="Times New Roman" w:hAnsi="Times New Roman"/>
          <w:b w:val="0"/>
          <w:bCs/>
          <w:sz w:val="24"/>
          <w:szCs w:val="24"/>
          <w:lang w:val="es-ES"/>
        </w:rPr>
        <w:t xml:space="preserve"> El contratista efectuará de manera directa los pagos de aportes de salud, pensión, ARL y caja de compensación familiar, si a ello hubiere lugar.</w:t>
      </w:r>
    </w:p>
    <w:p w14:paraId="07E8E4D2" w14:textId="77777777" w:rsidR="00D2777D" w:rsidRPr="00D2777D" w:rsidRDefault="00D2777D" w:rsidP="00D2777D">
      <w:pPr>
        <w:pStyle w:val="Textoindependiente"/>
        <w:jc w:val="both"/>
        <w:rPr>
          <w:rFonts w:ascii="Times New Roman" w:hAnsi="Times New Roman"/>
          <w:b w:val="0"/>
          <w:bCs/>
          <w:sz w:val="24"/>
          <w:szCs w:val="24"/>
          <w:lang w:val="es-ES"/>
        </w:rPr>
      </w:pPr>
    </w:p>
    <w:p w14:paraId="3801D875" w14:textId="77777777" w:rsidR="00D2777D" w:rsidRDefault="00D2777D" w:rsidP="00D2777D">
      <w:pPr>
        <w:pStyle w:val="Textoindependiente"/>
        <w:jc w:val="both"/>
        <w:rPr>
          <w:rFonts w:ascii="Times New Roman" w:hAnsi="Times New Roman"/>
          <w:b w:val="0"/>
          <w:sz w:val="24"/>
          <w:szCs w:val="24"/>
          <w:lang w:val="es-ES"/>
        </w:rPr>
      </w:pPr>
      <w:r w:rsidRPr="00D2777D">
        <w:rPr>
          <w:rFonts w:ascii="Times New Roman" w:hAnsi="Times New Roman"/>
          <w:sz w:val="24"/>
          <w:szCs w:val="24"/>
          <w:lang w:val="es-ES"/>
        </w:rPr>
        <w:t>PARÁGRAFO SEGUNDO:</w:t>
      </w:r>
      <w:r w:rsidRPr="00D2777D">
        <w:rPr>
          <w:rFonts w:ascii="Times New Roman" w:hAnsi="Times New Roman"/>
          <w:b w:val="0"/>
          <w:bCs/>
          <w:sz w:val="24"/>
          <w:szCs w:val="24"/>
          <w:lang w:val="es-ES"/>
        </w:rPr>
        <w:t xml:space="preserve"> Los pagos se efectuarán dentro de los quince (15) días siguientes a la radicación de la cuenta en el sistema JSP7, acompañados de los siguientes documentos, para verificación por parte del supervisor: 1). Informe de actividades. 2). Formato informe mensual y recibo a satisfacción prestación de servicios (JSP7), debidamente diligenciado 3). Factura en el caso que aplique o documento equivalente. 4) Formato de</w:t>
      </w:r>
      <w:r>
        <w:rPr>
          <w:rFonts w:ascii="Times New Roman" w:hAnsi="Times New Roman"/>
          <w:b w:val="0"/>
          <w:bCs/>
          <w:sz w:val="24"/>
          <w:szCs w:val="24"/>
          <w:lang w:val="es-ES"/>
        </w:rPr>
        <w:t xml:space="preserve"> </w:t>
      </w:r>
      <w:r w:rsidRPr="00D2777D">
        <w:rPr>
          <w:rFonts w:ascii="Times New Roman" w:hAnsi="Times New Roman"/>
          <w:b w:val="0"/>
          <w:sz w:val="24"/>
          <w:szCs w:val="24"/>
          <w:lang w:val="es-ES"/>
        </w:rPr>
        <w:t xml:space="preserve">Declaración Juramentada dependientes, si aplica. (Únicamente para el primer pago). 5). </w:t>
      </w:r>
      <w:r w:rsidRPr="00D2777D">
        <w:rPr>
          <w:rFonts w:ascii="Times New Roman" w:hAnsi="Times New Roman"/>
          <w:b w:val="0"/>
          <w:sz w:val="24"/>
          <w:szCs w:val="24"/>
          <w:lang w:val="es-ES"/>
        </w:rPr>
        <w:lastRenderedPageBreak/>
        <w:t xml:space="preserve">Recibos de pago por concepto de aportes al Sistema de Seguridad Social en salud, pensión y al Sistema de Riesgos Laborales y aportes parafiscales, si a ello hubiere lugar, de acuerdo con la normatividad vigente y aplicable. 6) Pantallazo en el que se evidencie estar al día con la documentación asignada en el sistema de gestión documental de la entidad. 7) Copia de las novedades contractuales que haya tenido el contrato en el mes a cobrar según el caso (adición, prórroga, suspensión </w:t>
      </w:r>
      <w:proofErr w:type="spellStart"/>
      <w:r w:rsidRPr="00D2777D">
        <w:rPr>
          <w:rFonts w:ascii="Times New Roman" w:hAnsi="Times New Roman"/>
          <w:b w:val="0"/>
          <w:sz w:val="24"/>
          <w:szCs w:val="24"/>
          <w:lang w:val="es-ES"/>
        </w:rPr>
        <w:t>etc</w:t>
      </w:r>
      <w:proofErr w:type="spellEnd"/>
      <w:r w:rsidRPr="00D2777D">
        <w:rPr>
          <w:rFonts w:ascii="Times New Roman" w:hAnsi="Times New Roman"/>
          <w:b w:val="0"/>
          <w:sz w:val="24"/>
          <w:szCs w:val="24"/>
          <w:lang w:val="es-ES"/>
        </w:rPr>
        <w:t>).</w:t>
      </w:r>
    </w:p>
    <w:p w14:paraId="0147DC5D" w14:textId="77777777" w:rsidR="00D2777D" w:rsidRDefault="00D2777D" w:rsidP="00D2777D">
      <w:pPr>
        <w:pStyle w:val="Textoindependiente"/>
        <w:jc w:val="both"/>
        <w:rPr>
          <w:rFonts w:ascii="Times New Roman" w:hAnsi="Times New Roman"/>
          <w:b w:val="0"/>
          <w:sz w:val="24"/>
          <w:szCs w:val="24"/>
          <w:lang w:val="es-ES"/>
        </w:rPr>
      </w:pPr>
    </w:p>
    <w:p w14:paraId="1CF5B62F" w14:textId="77777777" w:rsidR="00D2777D" w:rsidRPr="00D2777D" w:rsidRDefault="00D2777D" w:rsidP="00D2777D">
      <w:pPr>
        <w:pStyle w:val="Textoindependiente"/>
        <w:jc w:val="both"/>
        <w:rPr>
          <w:rFonts w:ascii="Times New Roman" w:hAnsi="Times New Roman"/>
          <w:b w:val="0"/>
          <w:sz w:val="24"/>
          <w:szCs w:val="24"/>
          <w:lang w:val="es-ES"/>
        </w:rPr>
      </w:pPr>
    </w:p>
    <w:p w14:paraId="5EF6D684" w14:textId="39D9CF7B" w:rsidR="006D2409" w:rsidRDefault="006D2409" w:rsidP="00D2777D">
      <w:pPr>
        <w:pStyle w:val="Textoindependiente"/>
        <w:jc w:val="both"/>
        <w:rPr>
          <w:rFonts w:ascii="Times New Roman" w:hAnsi="Times New Roman"/>
          <w:b w:val="0"/>
          <w:bCs/>
          <w:sz w:val="24"/>
          <w:szCs w:val="24"/>
          <w:lang w:val="es-ES"/>
        </w:rPr>
      </w:pPr>
    </w:p>
    <w:p w14:paraId="16B9C4D7" w14:textId="77777777" w:rsidR="00D2777D" w:rsidRDefault="00D2777D" w:rsidP="00D2777D">
      <w:pPr>
        <w:pStyle w:val="Textoindependiente"/>
        <w:jc w:val="both"/>
        <w:rPr>
          <w:rFonts w:ascii="Times New Roman" w:hAnsi="Times New Roman"/>
          <w:b w:val="0"/>
          <w:bCs/>
          <w:sz w:val="24"/>
          <w:szCs w:val="24"/>
          <w:lang w:val="es-ES"/>
        </w:rPr>
      </w:pPr>
    </w:p>
    <w:p w14:paraId="625DA0D6" w14:textId="77777777" w:rsidR="00D2777D" w:rsidRDefault="00D2777D" w:rsidP="00D2777D">
      <w:pPr>
        <w:pStyle w:val="Textoindependiente"/>
        <w:jc w:val="both"/>
        <w:rPr>
          <w:rFonts w:ascii="Times New Roman" w:hAnsi="Times New Roman"/>
          <w:b w:val="0"/>
          <w:bCs/>
          <w:sz w:val="24"/>
          <w:szCs w:val="24"/>
          <w:lang w:val="es-ES"/>
        </w:rPr>
      </w:pPr>
    </w:p>
    <w:p w14:paraId="00EEF4AD" w14:textId="77777777" w:rsidR="00D2777D" w:rsidRPr="00D2777D" w:rsidRDefault="00D2777D" w:rsidP="007253E9">
      <w:pPr>
        <w:widowControl w:val="0"/>
        <w:autoSpaceDE w:val="0"/>
        <w:autoSpaceDN w:val="0"/>
        <w:ind w:right="626"/>
        <w:jc w:val="both"/>
        <w:rPr>
          <w:rFonts w:ascii="Times New Roman" w:hAnsi="Times New Roman"/>
          <w:sz w:val="24"/>
          <w:szCs w:val="24"/>
          <w:lang w:val="es-ES" w:eastAsia="en-US"/>
        </w:rPr>
      </w:pPr>
      <w:r w:rsidRPr="00D2777D">
        <w:rPr>
          <w:rFonts w:ascii="Times New Roman" w:hAnsi="Times New Roman"/>
          <w:sz w:val="24"/>
          <w:szCs w:val="24"/>
          <w:lang w:val="es-ES" w:eastAsia="en-US"/>
        </w:rPr>
        <w:t>A partir del segundo pago, deberá cargar en “Documentos de ejecución” del Contrato electrónico en la Plataforma SECOP II, previo a la radicación de cada informe mensual, el certificado de pago de los honorarios del mes inmediatamente anterior descargado de la plataforma JSP7.</w:t>
      </w:r>
    </w:p>
    <w:p w14:paraId="6A2D442C" w14:textId="77777777" w:rsidR="00D2777D" w:rsidRDefault="00D2777D" w:rsidP="00D2777D">
      <w:pPr>
        <w:widowControl w:val="0"/>
        <w:autoSpaceDE w:val="0"/>
        <w:autoSpaceDN w:val="0"/>
        <w:spacing w:before="263"/>
        <w:ind w:right="618"/>
        <w:jc w:val="both"/>
        <w:rPr>
          <w:rFonts w:ascii="Times New Roman" w:hAnsi="Times New Roman"/>
          <w:spacing w:val="-2"/>
          <w:sz w:val="24"/>
          <w:szCs w:val="24"/>
          <w:lang w:val="es-ES" w:eastAsia="en-US"/>
        </w:rPr>
      </w:pPr>
      <w:r w:rsidRPr="00D2777D">
        <w:rPr>
          <w:rFonts w:ascii="Times New Roman" w:hAnsi="Times New Roman"/>
          <w:b/>
          <w:sz w:val="24"/>
          <w:szCs w:val="24"/>
          <w:lang w:val="es-ES" w:eastAsia="en-US"/>
        </w:rPr>
        <w:t xml:space="preserve">PARÁGRAFO TERCERO: </w:t>
      </w:r>
      <w:r w:rsidRPr="00D2777D">
        <w:rPr>
          <w:rFonts w:ascii="Times New Roman" w:hAnsi="Times New Roman"/>
          <w:sz w:val="24"/>
          <w:szCs w:val="24"/>
          <w:lang w:val="es-ES" w:eastAsia="en-US"/>
        </w:rPr>
        <w:t>Todos los meses se entienden de 30 días. En caso que se requiera efectuar un pago por fracción de mes deberá calcular el valor de la prestación del servicio de ese mes, así: (i) Dividir el valor de los honorarios mensuales en 30 y (</w:t>
      </w:r>
      <w:proofErr w:type="spellStart"/>
      <w:r w:rsidRPr="00D2777D">
        <w:rPr>
          <w:rFonts w:ascii="Times New Roman" w:hAnsi="Times New Roman"/>
          <w:sz w:val="24"/>
          <w:szCs w:val="24"/>
          <w:lang w:val="es-ES" w:eastAsia="en-US"/>
        </w:rPr>
        <w:t>ii</w:t>
      </w:r>
      <w:proofErr w:type="spellEnd"/>
      <w:r w:rsidRPr="00D2777D">
        <w:rPr>
          <w:rFonts w:ascii="Times New Roman" w:hAnsi="Times New Roman"/>
          <w:sz w:val="24"/>
          <w:szCs w:val="24"/>
          <w:lang w:val="es-ES" w:eastAsia="en-US"/>
        </w:rPr>
        <w:t xml:space="preserve">) multiplicar el resultado de la división por los días calendario de prestación del servicio del </w:t>
      </w:r>
      <w:r w:rsidRPr="00D2777D">
        <w:rPr>
          <w:rFonts w:ascii="Times New Roman" w:hAnsi="Times New Roman"/>
          <w:spacing w:val="-2"/>
          <w:sz w:val="24"/>
          <w:szCs w:val="24"/>
          <w:lang w:val="es-ES" w:eastAsia="en-US"/>
        </w:rPr>
        <w:t>periodo.</w:t>
      </w:r>
    </w:p>
    <w:p w14:paraId="68DC7F20" w14:textId="77777777" w:rsidR="00D2777D" w:rsidRPr="00D2777D" w:rsidRDefault="00D2777D" w:rsidP="00D2777D">
      <w:pPr>
        <w:widowControl w:val="0"/>
        <w:autoSpaceDE w:val="0"/>
        <w:autoSpaceDN w:val="0"/>
        <w:spacing w:before="263"/>
        <w:ind w:right="618"/>
        <w:jc w:val="both"/>
        <w:rPr>
          <w:rFonts w:ascii="Times New Roman" w:hAnsi="Times New Roman"/>
          <w:sz w:val="24"/>
          <w:szCs w:val="24"/>
          <w:lang w:val="es-ES" w:eastAsia="en-US"/>
        </w:rPr>
      </w:pPr>
    </w:p>
    <w:p w14:paraId="659D3615" w14:textId="77777777" w:rsidR="00D2777D" w:rsidRPr="00D2777D" w:rsidRDefault="00D2777D" w:rsidP="00D2777D">
      <w:pPr>
        <w:widowControl w:val="0"/>
        <w:autoSpaceDE w:val="0"/>
        <w:autoSpaceDN w:val="0"/>
        <w:spacing w:before="1"/>
        <w:ind w:right="624"/>
        <w:jc w:val="both"/>
        <w:rPr>
          <w:rFonts w:ascii="Times New Roman" w:hAnsi="Times New Roman"/>
          <w:sz w:val="24"/>
          <w:szCs w:val="24"/>
          <w:lang w:val="es-ES" w:eastAsia="en-US"/>
        </w:rPr>
      </w:pPr>
      <w:r w:rsidRPr="00D2777D">
        <w:rPr>
          <w:rFonts w:ascii="Times New Roman" w:hAnsi="Times New Roman"/>
          <w:b/>
          <w:sz w:val="24"/>
          <w:szCs w:val="24"/>
          <w:lang w:val="es-ES" w:eastAsia="en-US"/>
        </w:rPr>
        <w:t xml:space="preserve">PARÁGRAFO CUARTO: </w:t>
      </w:r>
      <w:r w:rsidRPr="00D2777D">
        <w:rPr>
          <w:rFonts w:ascii="Times New Roman" w:hAnsi="Times New Roman"/>
          <w:sz w:val="24"/>
          <w:szCs w:val="24"/>
          <w:lang w:val="es-ES" w:eastAsia="en-US"/>
        </w:rPr>
        <w:t>En los casos de pagos proporcionales, cuando la operación matemática arroje decimales, deberá aproximarse por exceso o por defecto al peso más cercano siempre y cuando no supere el saldo disponible en el compromiso presupuestal.</w:t>
      </w:r>
    </w:p>
    <w:p w14:paraId="5B30B0B9" w14:textId="77777777" w:rsidR="00D2777D" w:rsidRPr="00D2777D" w:rsidRDefault="00D2777D" w:rsidP="00D2777D">
      <w:pPr>
        <w:widowControl w:val="0"/>
        <w:autoSpaceDE w:val="0"/>
        <w:autoSpaceDN w:val="0"/>
        <w:rPr>
          <w:rFonts w:ascii="Times New Roman" w:hAnsi="Times New Roman"/>
          <w:sz w:val="24"/>
          <w:szCs w:val="24"/>
          <w:lang w:val="es-ES" w:eastAsia="en-US"/>
        </w:rPr>
      </w:pPr>
    </w:p>
    <w:p w14:paraId="75F89507" w14:textId="77777777" w:rsidR="00D2777D" w:rsidRPr="00D2777D" w:rsidRDefault="00D2777D" w:rsidP="00D2777D">
      <w:pPr>
        <w:widowControl w:val="0"/>
        <w:autoSpaceDE w:val="0"/>
        <w:autoSpaceDN w:val="0"/>
        <w:ind w:right="630"/>
        <w:jc w:val="both"/>
        <w:rPr>
          <w:rFonts w:ascii="Times New Roman" w:hAnsi="Times New Roman"/>
          <w:sz w:val="24"/>
          <w:szCs w:val="24"/>
          <w:lang w:val="es-ES" w:eastAsia="en-US"/>
        </w:rPr>
      </w:pPr>
      <w:r w:rsidRPr="00D2777D">
        <w:rPr>
          <w:rFonts w:ascii="Times New Roman" w:hAnsi="Times New Roman"/>
          <w:b/>
          <w:sz w:val="24"/>
          <w:szCs w:val="24"/>
          <w:lang w:val="es-ES" w:eastAsia="en-US"/>
        </w:rPr>
        <w:t>PARÁGRAFO QUINTO:</w:t>
      </w:r>
      <w:r w:rsidRPr="00D2777D">
        <w:rPr>
          <w:rFonts w:ascii="Times New Roman" w:hAnsi="Times New Roman"/>
          <w:b/>
          <w:spacing w:val="40"/>
          <w:sz w:val="24"/>
          <w:szCs w:val="24"/>
          <w:lang w:val="es-ES" w:eastAsia="en-US"/>
        </w:rPr>
        <w:t xml:space="preserve"> </w:t>
      </w:r>
      <w:r w:rsidRPr="00D2777D">
        <w:rPr>
          <w:rFonts w:ascii="Times New Roman" w:hAnsi="Times New Roman"/>
          <w:sz w:val="24"/>
          <w:szCs w:val="24"/>
          <w:lang w:val="es-ES" w:eastAsia="en-US"/>
        </w:rPr>
        <w:t>La Subdirección financiera liberará los recursos que no se ejecuten, cuando a ello haya lugar, conforme con los documentos soporte de inicio y ejecución del contrato, previa solicitud por parte del supervisor del contrato.</w:t>
      </w:r>
    </w:p>
    <w:p w14:paraId="5C7A15FE" w14:textId="77777777" w:rsidR="00D2777D" w:rsidRPr="00D2777D" w:rsidRDefault="00D2777D" w:rsidP="00D2777D">
      <w:pPr>
        <w:widowControl w:val="0"/>
        <w:autoSpaceDE w:val="0"/>
        <w:autoSpaceDN w:val="0"/>
        <w:rPr>
          <w:rFonts w:ascii="Times New Roman" w:hAnsi="Times New Roman"/>
          <w:sz w:val="24"/>
          <w:szCs w:val="24"/>
          <w:lang w:val="es-ES" w:eastAsia="en-US"/>
        </w:rPr>
      </w:pPr>
    </w:p>
    <w:p w14:paraId="52AA9334" w14:textId="77777777" w:rsidR="00D2777D" w:rsidRPr="00D2777D" w:rsidRDefault="00D2777D" w:rsidP="00D2777D">
      <w:pPr>
        <w:widowControl w:val="0"/>
        <w:autoSpaceDE w:val="0"/>
        <w:autoSpaceDN w:val="0"/>
        <w:ind w:right="618"/>
        <w:jc w:val="both"/>
        <w:rPr>
          <w:rFonts w:ascii="Times New Roman" w:hAnsi="Times New Roman"/>
          <w:sz w:val="24"/>
          <w:szCs w:val="24"/>
          <w:lang w:val="es-ES" w:eastAsia="en-US"/>
        </w:rPr>
      </w:pPr>
      <w:r w:rsidRPr="00D2777D">
        <w:rPr>
          <w:rFonts w:ascii="Times New Roman" w:hAnsi="Times New Roman"/>
          <w:b/>
          <w:sz w:val="24"/>
          <w:szCs w:val="24"/>
          <w:lang w:val="es-ES" w:eastAsia="en-US"/>
        </w:rPr>
        <w:t xml:space="preserve">PARÁGRAFO SEXTO: </w:t>
      </w:r>
      <w:r w:rsidRPr="00D2777D">
        <w:rPr>
          <w:rFonts w:ascii="Times New Roman" w:hAnsi="Times New Roman"/>
          <w:sz w:val="24"/>
          <w:szCs w:val="24"/>
          <w:lang w:val="es-ES" w:eastAsia="en-US"/>
        </w:rPr>
        <w:t xml:space="preserve">Para la expedición del último certificado de cumplimiento a satisfacción, el/la Supervisor/a del contrato deberá solicitar al CONTRATISTA, </w:t>
      </w:r>
      <w:proofErr w:type="gramStart"/>
      <w:r w:rsidRPr="00D2777D">
        <w:rPr>
          <w:rFonts w:ascii="Times New Roman" w:hAnsi="Times New Roman"/>
          <w:sz w:val="24"/>
          <w:szCs w:val="24"/>
          <w:lang w:val="es-ES" w:eastAsia="en-US"/>
        </w:rPr>
        <w:t>el paz</w:t>
      </w:r>
      <w:proofErr w:type="gramEnd"/>
      <w:r w:rsidRPr="00D2777D">
        <w:rPr>
          <w:rFonts w:ascii="Times New Roman" w:hAnsi="Times New Roman"/>
          <w:sz w:val="24"/>
          <w:szCs w:val="24"/>
          <w:lang w:val="es-ES" w:eastAsia="en-US"/>
        </w:rPr>
        <w:t xml:space="preserve"> y salvo expedido por la Secretaría de Hábitat debidamente diligenciado y aprobado por las áreas correspondientes.</w:t>
      </w:r>
    </w:p>
    <w:p w14:paraId="74DE1B3D" w14:textId="77777777" w:rsidR="00D2777D" w:rsidRPr="00D2777D" w:rsidRDefault="00D2777D" w:rsidP="00D2777D">
      <w:pPr>
        <w:widowControl w:val="0"/>
        <w:autoSpaceDE w:val="0"/>
        <w:autoSpaceDN w:val="0"/>
        <w:spacing w:before="3"/>
        <w:rPr>
          <w:rFonts w:ascii="Times New Roman" w:hAnsi="Times New Roman"/>
          <w:sz w:val="24"/>
          <w:szCs w:val="24"/>
          <w:lang w:val="es-ES" w:eastAsia="en-US"/>
        </w:rPr>
      </w:pPr>
    </w:p>
    <w:p w14:paraId="07C7DBD7" w14:textId="77777777" w:rsidR="00D2777D" w:rsidRPr="00D2777D" w:rsidRDefault="00D2777D" w:rsidP="00D2777D">
      <w:pPr>
        <w:widowControl w:val="0"/>
        <w:autoSpaceDE w:val="0"/>
        <w:autoSpaceDN w:val="0"/>
        <w:ind w:right="618"/>
        <w:jc w:val="both"/>
        <w:rPr>
          <w:rFonts w:ascii="Times New Roman" w:hAnsi="Times New Roman"/>
          <w:sz w:val="24"/>
          <w:szCs w:val="24"/>
          <w:lang w:val="es-ES" w:eastAsia="en-US"/>
        </w:rPr>
      </w:pPr>
      <w:r w:rsidRPr="00D2777D">
        <w:rPr>
          <w:rFonts w:ascii="Times New Roman" w:hAnsi="Times New Roman"/>
          <w:b/>
          <w:sz w:val="24"/>
          <w:szCs w:val="24"/>
          <w:lang w:val="es-ES" w:eastAsia="en-US"/>
        </w:rPr>
        <w:t>PARÁGRAFO</w:t>
      </w:r>
      <w:r w:rsidRPr="00D2777D">
        <w:rPr>
          <w:rFonts w:ascii="Times New Roman" w:hAnsi="Times New Roman"/>
          <w:b/>
          <w:spacing w:val="-15"/>
          <w:sz w:val="24"/>
          <w:szCs w:val="24"/>
          <w:lang w:val="es-ES" w:eastAsia="en-US"/>
        </w:rPr>
        <w:t xml:space="preserve"> </w:t>
      </w:r>
      <w:r w:rsidRPr="00D2777D">
        <w:rPr>
          <w:rFonts w:ascii="Times New Roman" w:hAnsi="Times New Roman"/>
          <w:b/>
          <w:sz w:val="24"/>
          <w:szCs w:val="24"/>
          <w:lang w:val="es-ES" w:eastAsia="en-US"/>
        </w:rPr>
        <w:t>SÉPTIMO:</w:t>
      </w:r>
      <w:r w:rsidRPr="00D2777D">
        <w:rPr>
          <w:rFonts w:ascii="Times New Roman" w:hAnsi="Times New Roman"/>
          <w:b/>
          <w:spacing w:val="-15"/>
          <w:sz w:val="24"/>
          <w:szCs w:val="24"/>
          <w:lang w:val="es-ES" w:eastAsia="en-US"/>
        </w:rPr>
        <w:t xml:space="preserve"> </w:t>
      </w:r>
      <w:r w:rsidRPr="00D2777D">
        <w:rPr>
          <w:rFonts w:ascii="Times New Roman" w:hAnsi="Times New Roman"/>
          <w:sz w:val="24"/>
          <w:szCs w:val="24"/>
          <w:lang w:val="es-ES" w:eastAsia="en-US"/>
        </w:rPr>
        <w:t>Los</w:t>
      </w:r>
      <w:r w:rsidRPr="00D2777D">
        <w:rPr>
          <w:rFonts w:ascii="Times New Roman" w:hAnsi="Times New Roman"/>
          <w:spacing w:val="-15"/>
          <w:sz w:val="24"/>
          <w:szCs w:val="24"/>
          <w:lang w:val="es-ES" w:eastAsia="en-US"/>
        </w:rPr>
        <w:t xml:space="preserve"> </w:t>
      </w:r>
      <w:r w:rsidRPr="00D2777D">
        <w:rPr>
          <w:rFonts w:ascii="Times New Roman" w:hAnsi="Times New Roman"/>
          <w:sz w:val="24"/>
          <w:szCs w:val="24"/>
          <w:lang w:val="es-ES" w:eastAsia="en-US"/>
        </w:rPr>
        <w:t>pagos</w:t>
      </w:r>
      <w:r w:rsidRPr="00D2777D">
        <w:rPr>
          <w:rFonts w:ascii="Times New Roman" w:hAnsi="Times New Roman"/>
          <w:spacing w:val="-15"/>
          <w:sz w:val="24"/>
          <w:szCs w:val="24"/>
          <w:lang w:val="es-ES" w:eastAsia="en-US"/>
        </w:rPr>
        <w:t xml:space="preserve"> </w:t>
      </w:r>
      <w:r w:rsidRPr="00D2777D">
        <w:rPr>
          <w:rFonts w:ascii="Times New Roman" w:hAnsi="Times New Roman"/>
          <w:sz w:val="24"/>
          <w:szCs w:val="24"/>
          <w:lang w:val="es-ES" w:eastAsia="en-US"/>
        </w:rPr>
        <w:t>que</w:t>
      </w:r>
      <w:r w:rsidRPr="00D2777D">
        <w:rPr>
          <w:rFonts w:ascii="Times New Roman" w:hAnsi="Times New Roman"/>
          <w:spacing w:val="-15"/>
          <w:sz w:val="24"/>
          <w:szCs w:val="24"/>
          <w:lang w:val="es-ES" w:eastAsia="en-US"/>
        </w:rPr>
        <w:t xml:space="preserve"> </w:t>
      </w:r>
      <w:r w:rsidRPr="00D2777D">
        <w:rPr>
          <w:rFonts w:ascii="Times New Roman" w:hAnsi="Times New Roman"/>
          <w:sz w:val="24"/>
          <w:szCs w:val="24"/>
          <w:lang w:val="es-ES" w:eastAsia="en-US"/>
        </w:rPr>
        <w:t>efectúe</w:t>
      </w:r>
      <w:r w:rsidRPr="00D2777D">
        <w:rPr>
          <w:rFonts w:ascii="Times New Roman" w:hAnsi="Times New Roman"/>
          <w:spacing w:val="-15"/>
          <w:sz w:val="24"/>
          <w:szCs w:val="24"/>
          <w:lang w:val="es-ES" w:eastAsia="en-US"/>
        </w:rPr>
        <w:t xml:space="preserve"> </w:t>
      </w:r>
      <w:r w:rsidRPr="00D2777D">
        <w:rPr>
          <w:rFonts w:ascii="Times New Roman" w:hAnsi="Times New Roman"/>
          <w:sz w:val="24"/>
          <w:szCs w:val="24"/>
          <w:lang w:val="es-ES" w:eastAsia="en-US"/>
        </w:rPr>
        <w:t>la</w:t>
      </w:r>
      <w:r w:rsidRPr="00D2777D">
        <w:rPr>
          <w:rFonts w:ascii="Times New Roman" w:hAnsi="Times New Roman"/>
          <w:spacing w:val="-15"/>
          <w:sz w:val="24"/>
          <w:szCs w:val="24"/>
          <w:lang w:val="es-ES" w:eastAsia="en-US"/>
        </w:rPr>
        <w:t xml:space="preserve"> </w:t>
      </w:r>
      <w:r w:rsidRPr="00D2777D">
        <w:rPr>
          <w:rFonts w:ascii="Times New Roman" w:hAnsi="Times New Roman"/>
          <w:sz w:val="24"/>
          <w:szCs w:val="24"/>
          <w:lang w:val="es-ES" w:eastAsia="en-US"/>
        </w:rPr>
        <w:t>SDHT,</w:t>
      </w:r>
      <w:r w:rsidRPr="00D2777D">
        <w:rPr>
          <w:rFonts w:ascii="Times New Roman" w:hAnsi="Times New Roman"/>
          <w:spacing w:val="-15"/>
          <w:sz w:val="24"/>
          <w:szCs w:val="24"/>
          <w:lang w:val="es-ES" w:eastAsia="en-US"/>
        </w:rPr>
        <w:t xml:space="preserve"> </w:t>
      </w:r>
      <w:r w:rsidRPr="00D2777D">
        <w:rPr>
          <w:rFonts w:ascii="Times New Roman" w:hAnsi="Times New Roman"/>
          <w:sz w:val="24"/>
          <w:szCs w:val="24"/>
          <w:lang w:val="es-ES" w:eastAsia="en-US"/>
        </w:rPr>
        <w:t>en</w:t>
      </w:r>
      <w:r w:rsidRPr="00D2777D">
        <w:rPr>
          <w:rFonts w:ascii="Times New Roman" w:hAnsi="Times New Roman"/>
          <w:spacing w:val="-15"/>
          <w:sz w:val="24"/>
          <w:szCs w:val="24"/>
          <w:lang w:val="es-ES" w:eastAsia="en-US"/>
        </w:rPr>
        <w:t xml:space="preserve"> </w:t>
      </w:r>
      <w:r w:rsidRPr="00D2777D">
        <w:rPr>
          <w:rFonts w:ascii="Times New Roman" w:hAnsi="Times New Roman"/>
          <w:sz w:val="24"/>
          <w:szCs w:val="24"/>
          <w:lang w:val="es-ES" w:eastAsia="en-US"/>
        </w:rPr>
        <w:t>virtud</w:t>
      </w:r>
      <w:r w:rsidRPr="00D2777D">
        <w:rPr>
          <w:rFonts w:ascii="Times New Roman" w:hAnsi="Times New Roman"/>
          <w:spacing w:val="-15"/>
          <w:sz w:val="24"/>
          <w:szCs w:val="24"/>
          <w:lang w:val="es-ES" w:eastAsia="en-US"/>
        </w:rPr>
        <w:t xml:space="preserve"> </w:t>
      </w:r>
      <w:r w:rsidRPr="00D2777D">
        <w:rPr>
          <w:rFonts w:ascii="Times New Roman" w:hAnsi="Times New Roman"/>
          <w:sz w:val="24"/>
          <w:szCs w:val="24"/>
          <w:lang w:val="es-ES" w:eastAsia="en-US"/>
        </w:rPr>
        <w:t>del</w:t>
      </w:r>
      <w:r w:rsidRPr="00D2777D">
        <w:rPr>
          <w:rFonts w:ascii="Times New Roman" w:hAnsi="Times New Roman"/>
          <w:spacing w:val="-15"/>
          <w:sz w:val="24"/>
          <w:szCs w:val="24"/>
          <w:lang w:val="es-ES" w:eastAsia="en-US"/>
        </w:rPr>
        <w:t xml:space="preserve"> </w:t>
      </w:r>
      <w:r w:rsidRPr="00D2777D">
        <w:rPr>
          <w:rFonts w:ascii="Times New Roman" w:hAnsi="Times New Roman"/>
          <w:sz w:val="24"/>
          <w:szCs w:val="24"/>
          <w:lang w:val="es-ES" w:eastAsia="en-US"/>
        </w:rPr>
        <w:t>presente</w:t>
      </w:r>
      <w:r w:rsidRPr="00D2777D">
        <w:rPr>
          <w:rFonts w:ascii="Times New Roman" w:hAnsi="Times New Roman"/>
          <w:spacing w:val="-15"/>
          <w:sz w:val="24"/>
          <w:szCs w:val="24"/>
          <w:lang w:val="es-ES" w:eastAsia="en-US"/>
        </w:rPr>
        <w:t xml:space="preserve"> </w:t>
      </w:r>
      <w:r w:rsidRPr="00D2777D">
        <w:rPr>
          <w:rFonts w:ascii="Times New Roman" w:hAnsi="Times New Roman"/>
          <w:sz w:val="24"/>
          <w:szCs w:val="24"/>
          <w:lang w:val="es-ES" w:eastAsia="en-US"/>
        </w:rPr>
        <w:t>contrato, estarán sujetos al PAC y la disponibilidad de recursos.</w:t>
      </w:r>
    </w:p>
    <w:p w14:paraId="19497125" w14:textId="77777777" w:rsidR="00D2777D" w:rsidRPr="00D2777D" w:rsidRDefault="00D2777D" w:rsidP="00D2777D">
      <w:pPr>
        <w:widowControl w:val="0"/>
        <w:autoSpaceDE w:val="0"/>
        <w:autoSpaceDN w:val="0"/>
        <w:rPr>
          <w:rFonts w:ascii="Times New Roman" w:hAnsi="Times New Roman"/>
          <w:sz w:val="24"/>
          <w:szCs w:val="24"/>
          <w:lang w:val="es-ES" w:eastAsia="en-US"/>
        </w:rPr>
      </w:pPr>
    </w:p>
    <w:p w14:paraId="31864819" w14:textId="77777777" w:rsidR="00D2777D" w:rsidRPr="00D2777D" w:rsidRDefault="00D2777D" w:rsidP="00D2777D">
      <w:pPr>
        <w:widowControl w:val="0"/>
        <w:autoSpaceDE w:val="0"/>
        <w:autoSpaceDN w:val="0"/>
        <w:ind w:right="614"/>
        <w:jc w:val="both"/>
        <w:rPr>
          <w:rFonts w:ascii="Times New Roman" w:hAnsi="Times New Roman"/>
          <w:sz w:val="24"/>
          <w:szCs w:val="24"/>
          <w:lang w:val="es-ES" w:eastAsia="en-US"/>
        </w:rPr>
      </w:pPr>
      <w:r w:rsidRPr="00D2777D">
        <w:rPr>
          <w:rFonts w:ascii="Times New Roman" w:hAnsi="Times New Roman"/>
          <w:b/>
          <w:sz w:val="24"/>
          <w:szCs w:val="24"/>
          <w:lang w:val="es-ES" w:eastAsia="en-US"/>
        </w:rPr>
        <w:t xml:space="preserve">PARÁGRAFO OCTAVO: </w:t>
      </w:r>
      <w:r w:rsidRPr="00D2777D">
        <w:rPr>
          <w:rFonts w:ascii="Times New Roman" w:hAnsi="Times New Roman"/>
          <w:sz w:val="24"/>
          <w:szCs w:val="24"/>
          <w:lang w:val="es-ES" w:eastAsia="en-US"/>
        </w:rPr>
        <w:t xml:space="preserve">Para cumplir con las obligaciones fiscales de ley, la SDHT efectuará las retenciones que surjan del presente contrato, las cuales estarán a </w:t>
      </w:r>
      <w:r w:rsidRPr="00D2777D">
        <w:rPr>
          <w:rFonts w:ascii="Times New Roman" w:hAnsi="Times New Roman"/>
          <w:sz w:val="24"/>
          <w:szCs w:val="24"/>
          <w:lang w:val="es-ES" w:eastAsia="en-US"/>
        </w:rPr>
        <w:lastRenderedPageBreak/>
        <w:t xml:space="preserve">cargo del </w:t>
      </w:r>
      <w:r w:rsidRPr="00D2777D">
        <w:rPr>
          <w:rFonts w:ascii="Times New Roman" w:hAnsi="Times New Roman"/>
          <w:spacing w:val="-2"/>
          <w:sz w:val="24"/>
          <w:szCs w:val="24"/>
          <w:lang w:val="es-ES" w:eastAsia="en-US"/>
        </w:rPr>
        <w:t>contratista.</w:t>
      </w:r>
    </w:p>
    <w:p w14:paraId="648DF009" w14:textId="77777777" w:rsidR="00D2777D" w:rsidRPr="00D2777D" w:rsidRDefault="00D2777D" w:rsidP="00D2777D">
      <w:pPr>
        <w:pStyle w:val="Textoindependiente"/>
        <w:jc w:val="both"/>
        <w:rPr>
          <w:rFonts w:ascii="Times New Roman" w:hAnsi="Times New Roman"/>
          <w:b w:val="0"/>
          <w:bCs/>
          <w:sz w:val="24"/>
          <w:szCs w:val="24"/>
          <w:lang w:val="es-ES"/>
        </w:rPr>
      </w:pPr>
    </w:p>
    <w:p w14:paraId="1D1AB10C" w14:textId="77777777" w:rsidR="00D2777D" w:rsidRPr="00D2777D" w:rsidRDefault="00D2777D" w:rsidP="00D2777D">
      <w:pPr>
        <w:widowControl w:val="0"/>
        <w:autoSpaceDE w:val="0"/>
        <w:autoSpaceDN w:val="0"/>
        <w:ind w:right="622"/>
        <w:jc w:val="both"/>
        <w:rPr>
          <w:rFonts w:ascii="Times New Roman" w:hAnsi="Times New Roman"/>
          <w:sz w:val="24"/>
          <w:szCs w:val="24"/>
          <w:lang w:val="es-ES" w:eastAsia="en-US"/>
        </w:rPr>
      </w:pPr>
      <w:r w:rsidRPr="00D2777D">
        <w:rPr>
          <w:rFonts w:ascii="Times New Roman" w:hAnsi="Times New Roman"/>
          <w:b/>
          <w:sz w:val="24"/>
          <w:szCs w:val="24"/>
          <w:lang w:val="es-ES" w:eastAsia="en-US"/>
        </w:rPr>
        <w:t xml:space="preserve">PARÁGRAFO NOVENO: </w:t>
      </w:r>
      <w:r w:rsidRPr="00D2777D">
        <w:rPr>
          <w:rFonts w:ascii="Times New Roman" w:hAnsi="Times New Roman"/>
          <w:sz w:val="24"/>
          <w:szCs w:val="24"/>
          <w:lang w:val="es-ES" w:eastAsia="en-US"/>
        </w:rPr>
        <w:t>Si EL CONTRATISTA es responsable de IVA, deberá presentar para el pago la correspondiente factura, donde discrimine el IVA.</w:t>
      </w:r>
    </w:p>
    <w:p w14:paraId="2406DC1F" w14:textId="77777777" w:rsidR="00D2777D" w:rsidRPr="00D2777D" w:rsidRDefault="00D2777D" w:rsidP="00D2777D">
      <w:pPr>
        <w:widowControl w:val="0"/>
        <w:autoSpaceDE w:val="0"/>
        <w:autoSpaceDN w:val="0"/>
        <w:rPr>
          <w:rFonts w:ascii="Times New Roman" w:hAnsi="Times New Roman"/>
          <w:sz w:val="24"/>
          <w:szCs w:val="24"/>
          <w:lang w:val="es-ES" w:eastAsia="en-US"/>
        </w:rPr>
      </w:pPr>
    </w:p>
    <w:p w14:paraId="36376508" w14:textId="77777777" w:rsidR="00D2777D" w:rsidRPr="00D2777D" w:rsidRDefault="00D2777D" w:rsidP="00D2777D">
      <w:pPr>
        <w:widowControl w:val="0"/>
        <w:autoSpaceDE w:val="0"/>
        <w:autoSpaceDN w:val="0"/>
        <w:ind w:right="607"/>
        <w:jc w:val="both"/>
        <w:rPr>
          <w:rFonts w:ascii="Times New Roman" w:hAnsi="Times New Roman"/>
          <w:sz w:val="24"/>
          <w:szCs w:val="24"/>
          <w:lang w:val="es-ES" w:eastAsia="en-US"/>
        </w:rPr>
      </w:pPr>
      <w:r w:rsidRPr="00D2777D">
        <w:rPr>
          <w:rFonts w:ascii="Times New Roman" w:hAnsi="Times New Roman"/>
          <w:b/>
          <w:sz w:val="24"/>
          <w:szCs w:val="24"/>
          <w:lang w:val="es-ES" w:eastAsia="en-US"/>
        </w:rPr>
        <w:t>PARÁGRAFO</w:t>
      </w:r>
      <w:r w:rsidRPr="00D2777D">
        <w:rPr>
          <w:rFonts w:ascii="Times New Roman" w:hAnsi="Times New Roman"/>
          <w:b/>
          <w:spacing w:val="-5"/>
          <w:sz w:val="24"/>
          <w:szCs w:val="24"/>
          <w:lang w:val="es-ES" w:eastAsia="en-US"/>
        </w:rPr>
        <w:t xml:space="preserve"> </w:t>
      </w:r>
      <w:r w:rsidRPr="00D2777D">
        <w:rPr>
          <w:rFonts w:ascii="Times New Roman" w:hAnsi="Times New Roman"/>
          <w:b/>
          <w:sz w:val="24"/>
          <w:szCs w:val="24"/>
          <w:lang w:val="es-ES" w:eastAsia="en-US"/>
        </w:rPr>
        <w:t>DÉCIMO:</w:t>
      </w:r>
      <w:r w:rsidRPr="00D2777D">
        <w:rPr>
          <w:rFonts w:ascii="Times New Roman" w:hAnsi="Times New Roman"/>
          <w:b/>
          <w:spacing w:val="-7"/>
          <w:sz w:val="24"/>
          <w:szCs w:val="24"/>
          <w:lang w:val="es-ES" w:eastAsia="en-US"/>
        </w:rPr>
        <w:t xml:space="preserve"> </w:t>
      </w:r>
      <w:r w:rsidRPr="00D2777D">
        <w:rPr>
          <w:rFonts w:ascii="Times New Roman" w:hAnsi="Times New Roman"/>
          <w:sz w:val="24"/>
          <w:szCs w:val="24"/>
          <w:lang w:val="es-ES" w:eastAsia="en-US"/>
        </w:rPr>
        <w:t>Cuando</w:t>
      </w:r>
      <w:r w:rsidRPr="00D2777D">
        <w:rPr>
          <w:rFonts w:ascii="Times New Roman" w:hAnsi="Times New Roman"/>
          <w:spacing w:val="-5"/>
          <w:sz w:val="24"/>
          <w:szCs w:val="24"/>
          <w:lang w:val="es-ES" w:eastAsia="en-US"/>
        </w:rPr>
        <w:t xml:space="preserve"> </w:t>
      </w:r>
      <w:r w:rsidRPr="00D2777D">
        <w:rPr>
          <w:rFonts w:ascii="Times New Roman" w:hAnsi="Times New Roman"/>
          <w:sz w:val="24"/>
          <w:szCs w:val="24"/>
          <w:lang w:val="es-ES" w:eastAsia="en-US"/>
        </w:rPr>
        <w:t>el contrato</w:t>
      </w:r>
      <w:r w:rsidRPr="00D2777D">
        <w:rPr>
          <w:rFonts w:ascii="Times New Roman" w:hAnsi="Times New Roman"/>
          <w:spacing w:val="-5"/>
          <w:sz w:val="24"/>
          <w:szCs w:val="24"/>
          <w:lang w:val="es-ES" w:eastAsia="en-US"/>
        </w:rPr>
        <w:t xml:space="preserve"> </w:t>
      </w:r>
      <w:r w:rsidRPr="00D2777D">
        <w:rPr>
          <w:rFonts w:ascii="Times New Roman" w:hAnsi="Times New Roman"/>
          <w:sz w:val="24"/>
          <w:szCs w:val="24"/>
          <w:lang w:val="es-ES" w:eastAsia="en-US"/>
        </w:rPr>
        <w:t>termine</w:t>
      </w:r>
      <w:r w:rsidRPr="00D2777D">
        <w:rPr>
          <w:rFonts w:ascii="Times New Roman" w:hAnsi="Times New Roman"/>
          <w:spacing w:val="-6"/>
          <w:sz w:val="24"/>
          <w:szCs w:val="24"/>
          <w:lang w:val="es-ES" w:eastAsia="en-US"/>
        </w:rPr>
        <w:t xml:space="preserve"> </w:t>
      </w:r>
      <w:r w:rsidRPr="00D2777D">
        <w:rPr>
          <w:rFonts w:ascii="Times New Roman" w:hAnsi="Times New Roman"/>
          <w:sz w:val="24"/>
          <w:szCs w:val="24"/>
          <w:lang w:val="es-ES" w:eastAsia="en-US"/>
        </w:rPr>
        <w:t>anticipadamente,</w:t>
      </w:r>
      <w:r w:rsidRPr="00D2777D">
        <w:rPr>
          <w:rFonts w:ascii="Times New Roman" w:hAnsi="Times New Roman"/>
          <w:spacing w:val="-5"/>
          <w:sz w:val="24"/>
          <w:szCs w:val="24"/>
          <w:lang w:val="es-ES" w:eastAsia="en-US"/>
        </w:rPr>
        <w:t xml:space="preserve"> </w:t>
      </w:r>
      <w:r w:rsidRPr="00D2777D">
        <w:rPr>
          <w:rFonts w:ascii="Times New Roman" w:hAnsi="Times New Roman"/>
          <w:sz w:val="24"/>
          <w:szCs w:val="24"/>
          <w:lang w:val="es-ES" w:eastAsia="en-US"/>
        </w:rPr>
        <w:t>deberá</w:t>
      </w:r>
      <w:r w:rsidRPr="00D2777D">
        <w:rPr>
          <w:rFonts w:ascii="Times New Roman" w:hAnsi="Times New Roman"/>
          <w:spacing w:val="-7"/>
          <w:sz w:val="24"/>
          <w:szCs w:val="24"/>
          <w:lang w:val="es-ES" w:eastAsia="en-US"/>
        </w:rPr>
        <w:t xml:space="preserve"> </w:t>
      </w:r>
      <w:r w:rsidRPr="00D2777D">
        <w:rPr>
          <w:rFonts w:ascii="Times New Roman" w:hAnsi="Times New Roman"/>
          <w:sz w:val="24"/>
          <w:szCs w:val="24"/>
          <w:lang w:val="es-ES" w:eastAsia="en-US"/>
        </w:rPr>
        <w:t>suscribirse documento de</w:t>
      </w:r>
      <w:r w:rsidRPr="00D2777D">
        <w:rPr>
          <w:rFonts w:ascii="Times New Roman" w:hAnsi="Times New Roman"/>
          <w:spacing w:val="-4"/>
          <w:sz w:val="24"/>
          <w:szCs w:val="24"/>
          <w:lang w:val="es-ES" w:eastAsia="en-US"/>
        </w:rPr>
        <w:t xml:space="preserve"> </w:t>
      </w:r>
      <w:r w:rsidRPr="00D2777D">
        <w:rPr>
          <w:rFonts w:ascii="Times New Roman" w:hAnsi="Times New Roman"/>
          <w:sz w:val="24"/>
          <w:szCs w:val="24"/>
          <w:lang w:val="es-ES" w:eastAsia="en-US"/>
        </w:rPr>
        <w:t>terminación anticipada</w:t>
      </w:r>
      <w:r w:rsidRPr="00D2777D">
        <w:rPr>
          <w:rFonts w:ascii="Times New Roman" w:hAnsi="Times New Roman"/>
          <w:spacing w:val="-4"/>
          <w:sz w:val="24"/>
          <w:szCs w:val="24"/>
          <w:lang w:val="es-ES" w:eastAsia="en-US"/>
        </w:rPr>
        <w:t xml:space="preserve"> </w:t>
      </w:r>
      <w:r w:rsidRPr="00D2777D">
        <w:rPr>
          <w:rFonts w:ascii="Times New Roman" w:hAnsi="Times New Roman"/>
          <w:sz w:val="24"/>
          <w:szCs w:val="24"/>
          <w:lang w:val="es-ES" w:eastAsia="en-US"/>
        </w:rPr>
        <w:t>con la</w:t>
      </w:r>
      <w:r w:rsidRPr="00D2777D">
        <w:rPr>
          <w:rFonts w:ascii="Times New Roman" w:hAnsi="Times New Roman"/>
          <w:spacing w:val="-4"/>
          <w:sz w:val="24"/>
          <w:szCs w:val="24"/>
          <w:lang w:val="es-ES" w:eastAsia="en-US"/>
        </w:rPr>
        <w:t xml:space="preserve"> </w:t>
      </w:r>
      <w:r w:rsidRPr="00D2777D">
        <w:rPr>
          <w:rFonts w:ascii="Times New Roman" w:hAnsi="Times New Roman"/>
          <w:sz w:val="24"/>
          <w:szCs w:val="24"/>
          <w:lang w:val="es-ES" w:eastAsia="en-US"/>
        </w:rPr>
        <w:t>inclusión de</w:t>
      </w:r>
      <w:r w:rsidRPr="00D2777D">
        <w:rPr>
          <w:rFonts w:ascii="Times New Roman" w:hAnsi="Times New Roman"/>
          <w:spacing w:val="-1"/>
          <w:sz w:val="24"/>
          <w:szCs w:val="24"/>
          <w:lang w:val="es-ES" w:eastAsia="en-US"/>
        </w:rPr>
        <w:t xml:space="preserve"> </w:t>
      </w:r>
      <w:r w:rsidRPr="00D2777D">
        <w:rPr>
          <w:rFonts w:ascii="Times New Roman" w:hAnsi="Times New Roman"/>
          <w:sz w:val="24"/>
          <w:szCs w:val="24"/>
          <w:lang w:val="es-ES" w:eastAsia="en-US"/>
        </w:rPr>
        <w:t>la</w:t>
      </w:r>
      <w:r w:rsidRPr="00D2777D">
        <w:rPr>
          <w:rFonts w:ascii="Times New Roman" w:hAnsi="Times New Roman"/>
          <w:spacing w:val="-9"/>
          <w:sz w:val="24"/>
          <w:szCs w:val="24"/>
          <w:lang w:val="es-ES" w:eastAsia="en-US"/>
        </w:rPr>
        <w:t xml:space="preserve"> </w:t>
      </w:r>
      <w:r w:rsidRPr="00D2777D">
        <w:rPr>
          <w:rFonts w:ascii="Times New Roman" w:hAnsi="Times New Roman"/>
          <w:sz w:val="24"/>
          <w:szCs w:val="24"/>
          <w:lang w:val="es-ES" w:eastAsia="en-US"/>
        </w:rPr>
        <w:t>liquidación de</w:t>
      </w:r>
      <w:r w:rsidRPr="00D2777D">
        <w:rPr>
          <w:rFonts w:ascii="Times New Roman" w:hAnsi="Times New Roman"/>
          <w:spacing w:val="-9"/>
          <w:sz w:val="24"/>
          <w:szCs w:val="24"/>
          <w:lang w:val="es-ES" w:eastAsia="en-US"/>
        </w:rPr>
        <w:t xml:space="preserve"> </w:t>
      </w:r>
      <w:r w:rsidRPr="00D2777D">
        <w:rPr>
          <w:rFonts w:ascii="Times New Roman" w:hAnsi="Times New Roman"/>
          <w:sz w:val="24"/>
          <w:szCs w:val="24"/>
          <w:lang w:val="es-ES" w:eastAsia="en-US"/>
        </w:rPr>
        <w:t>este, para</w:t>
      </w:r>
      <w:r w:rsidRPr="00D2777D">
        <w:rPr>
          <w:rFonts w:ascii="Times New Roman" w:hAnsi="Times New Roman"/>
          <w:spacing w:val="-7"/>
          <w:sz w:val="24"/>
          <w:szCs w:val="24"/>
          <w:lang w:val="es-ES" w:eastAsia="en-US"/>
        </w:rPr>
        <w:t xml:space="preserve"> </w:t>
      </w:r>
      <w:r w:rsidRPr="00D2777D">
        <w:rPr>
          <w:rFonts w:ascii="Times New Roman" w:hAnsi="Times New Roman"/>
          <w:sz w:val="24"/>
          <w:szCs w:val="24"/>
          <w:lang w:val="es-ES" w:eastAsia="en-US"/>
        </w:rPr>
        <w:t>efectos del último pago.</w:t>
      </w:r>
    </w:p>
    <w:p w14:paraId="4D619041" w14:textId="77777777" w:rsidR="00D2777D" w:rsidRPr="00D2777D" w:rsidRDefault="00D2777D" w:rsidP="00D2777D">
      <w:pPr>
        <w:pStyle w:val="Textoindependiente"/>
        <w:rPr>
          <w:rFonts w:ascii="Times New Roman" w:hAnsi="Times New Roman"/>
          <w:sz w:val="24"/>
          <w:szCs w:val="24"/>
          <w:lang w:val="es-ES"/>
        </w:rPr>
      </w:pPr>
    </w:p>
    <w:p w14:paraId="2C14599A" w14:textId="77777777" w:rsidR="00D2777D" w:rsidRPr="00D2777D" w:rsidRDefault="00D2777D" w:rsidP="00E46642">
      <w:pPr>
        <w:pStyle w:val="Textoindependiente"/>
        <w:jc w:val="both"/>
        <w:rPr>
          <w:rFonts w:ascii="Times New Roman" w:hAnsi="Times New Roman"/>
          <w:bCs/>
          <w:sz w:val="24"/>
          <w:szCs w:val="24"/>
          <w:lang w:val="es-CO"/>
        </w:rPr>
      </w:pPr>
    </w:p>
    <w:p w14:paraId="4C3A40C9" w14:textId="5944E266" w:rsidR="00F82E74" w:rsidRPr="00A625C3" w:rsidRDefault="51F7A51A" w:rsidP="00E46642">
      <w:pPr>
        <w:pStyle w:val="Prrafodelista"/>
        <w:numPr>
          <w:ilvl w:val="1"/>
          <w:numId w:val="4"/>
        </w:numPr>
        <w:jc w:val="both"/>
        <w:rPr>
          <w:b/>
          <w:sz w:val="24"/>
          <w:szCs w:val="24"/>
          <w:lang w:val="es-CO"/>
        </w:rPr>
      </w:pPr>
      <w:r w:rsidRPr="00A625C3">
        <w:rPr>
          <w:b/>
          <w:bCs/>
          <w:sz w:val="24"/>
          <w:szCs w:val="24"/>
          <w:lang w:val="es-CO"/>
        </w:rPr>
        <w:t>LUGAR DE EJECUCIÓN</w:t>
      </w:r>
    </w:p>
    <w:p w14:paraId="71D43329" w14:textId="77777777" w:rsidR="00F82E74" w:rsidRPr="00A625C3" w:rsidRDefault="00F82E74" w:rsidP="00E46642">
      <w:pPr>
        <w:pStyle w:val="Textoindependiente"/>
        <w:ind w:left="360"/>
        <w:rPr>
          <w:rFonts w:ascii="Times New Roman" w:hAnsi="Times New Roman"/>
          <w:sz w:val="24"/>
          <w:szCs w:val="24"/>
          <w:lang w:val="es-CO"/>
        </w:rPr>
      </w:pPr>
    </w:p>
    <w:p w14:paraId="74BBAB6B" w14:textId="14FD2CFE" w:rsidR="00F82E74" w:rsidRPr="00A625C3" w:rsidRDefault="00F82E74" w:rsidP="00E46642">
      <w:pPr>
        <w:pStyle w:val="Textoindependiente"/>
        <w:rPr>
          <w:rFonts w:ascii="Times New Roman" w:hAnsi="Times New Roman"/>
          <w:b w:val="0"/>
          <w:sz w:val="24"/>
          <w:szCs w:val="24"/>
          <w:lang w:val="es-CO"/>
        </w:rPr>
      </w:pPr>
      <w:r w:rsidRPr="00A625C3">
        <w:rPr>
          <w:rFonts w:ascii="Times New Roman" w:hAnsi="Times New Roman"/>
          <w:b w:val="0"/>
          <w:sz w:val="24"/>
          <w:szCs w:val="24"/>
          <w:lang w:val="es-CO"/>
        </w:rPr>
        <w:t>La ejecución del contrato será en la ciudad de Bogotá D.C.</w:t>
      </w:r>
    </w:p>
    <w:p w14:paraId="4FB3D6FA" w14:textId="414B1255" w:rsidR="00F82E74" w:rsidRPr="00A625C3" w:rsidRDefault="00F82E74" w:rsidP="00E46642">
      <w:pPr>
        <w:pStyle w:val="Textoindependiente"/>
        <w:rPr>
          <w:rFonts w:ascii="Times New Roman" w:hAnsi="Times New Roman"/>
          <w:b w:val="0"/>
          <w:sz w:val="24"/>
          <w:szCs w:val="24"/>
          <w:lang w:val="es-CO"/>
        </w:rPr>
      </w:pPr>
    </w:p>
    <w:p w14:paraId="0524B871" w14:textId="7DF37475" w:rsidR="003F59C5" w:rsidRPr="00A625C3" w:rsidRDefault="51F7A51A" w:rsidP="00E46642">
      <w:pPr>
        <w:pStyle w:val="Textoindependiente"/>
        <w:numPr>
          <w:ilvl w:val="1"/>
          <w:numId w:val="4"/>
        </w:numPr>
        <w:jc w:val="both"/>
        <w:rPr>
          <w:rFonts w:ascii="Times New Roman" w:hAnsi="Times New Roman"/>
          <w:sz w:val="24"/>
          <w:szCs w:val="24"/>
          <w:lang w:val="es-CO"/>
        </w:rPr>
      </w:pPr>
      <w:r w:rsidRPr="00A625C3">
        <w:rPr>
          <w:rFonts w:ascii="Times New Roman" w:eastAsia="MS Mincho" w:hAnsi="Times New Roman"/>
          <w:color w:val="000000" w:themeColor="text1"/>
          <w:sz w:val="24"/>
          <w:szCs w:val="24"/>
          <w:lang w:val="es-CO"/>
        </w:rPr>
        <w:t>OBLIGACIONES DE LAS PARTES</w:t>
      </w:r>
    </w:p>
    <w:p w14:paraId="6CC4755B" w14:textId="77777777" w:rsidR="003F59C5" w:rsidRPr="00A625C3" w:rsidRDefault="003F59C5" w:rsidP="00E46642">
      <w:pPr>
        <w:pStyle w:val="Textoindependiente"/>
        <w:ind w:left="720"/>
        <w:rPr>
          <w:rFonts w:ascii="Times New Roman" w:hAnsi="Times New Roman"/>
          <w:sz w:val="24"/>
          <w:szCs w:val="24"/>
          <w:lang w:val="es-CO"/>
        </w:rPr>
      </w:pPr>
    </w:p>
    <w:p w14:paraId="40030904" w14:textId="69E27285" w:rsidR="003F59C5" w:rsidRPr="00A625C3" w:rsidRDefault="0067571D" w:rsidP="0067571D">
      <w:pPr>
        <w:pStyle w:val="Textoindependiente"/>
        <w:ind w:left="720"/>
        <w:rPr>
          <w:rFonts w:ascii="Times New Roman" w:hAnsi="Times New Roman"/>
          <w:sz w:val="24"/>
          <w:szCs w:val="24"/>
          <w:lang w:val="es-CO"/>
        </w:rPr>
      </w:pPr>
      <w:r>
        <w:rPr>
          <w:rFonts w:ascii="Times New Roman" w:hAnsi="Times New Roman"/>
          <w:sz w:val="24"/>
          <w:szCs w:val="24"/>
          <w:lang w:val="es-CO"/>
        </w:rPr>
        <w:t>3</w:t>
      </w:r>
      <w:r w:rsidR="000839EA" w:rsidRPr="00A625C3">
        <w:rPr>
          <w:rFonts w:ascii="Times New Roman" w:hAnsi="Times New Roman"/>
          <w:sz w:val="24"/>
          <w:szCs w:val="24"/>
          <w:lang w:val="es-CO"/>
        </w:rPr>
        <w:t xml:space="preserve">.11.1 </w:t>
      </w:r>
      <w:r w:rsidR="003F59C5" w:rsidRPr="00A625C3">
        <w:rPr>
          <w:rFonts w:ascii="Times New Roman" w:hAnsi="Times New Roman"/>
          <w:sz w:val="24"/>
          <w:szCs w:val="24"/>
          <w:lang w:val="es-CO"/>
        </w:rPr>
        <w:t>OBLIGACIONES ESPECÍFICAS DEL CONTRATISTA</w:t>
      </w:r>
    </w:p>
    <w:p w14:paraId="1363DA91" w14:textId="34AC1829" w:rsidR="00DC3384" w:rsidRPr="00A625C3" w:rsidRDefault="00DC3384" w:rsidP="00D2777D">
      <w:pPr>
        <w:rPr>
          <w:rFonts w:ascii="Times New Roman" w:hAnsi="Times New Roman"/>
          <w:color w:val="767171" w:themeColor="background2" w:themeShade="80"/>
          <w:sz w:val="24"/>
          <w:szCs w:val="24"/>
        </w:rPr>
      </w:pPr>
    </w:p>
    <w:p w14:paraId="7F8AFE6E" w14:textId="1624E003" w:rsidR="0067571D" w:rsidRPr="0067571D" w:rsidRDefault="0067571D" w:rsidP="0067571D">
      <w:pPr>
        <w:pStyle w:val="Prrafodelista"/>
        <w:numPr>
          <w:ilvl w:val="0"/>
          <w:numId w:val="18"/>
        </w:numPr>
        <w:shd w:val="clear" w:color="auto" w:fill="FFFFFF"/>
        <w:jc w:val="both"/>
        <w:rPr>
          <w:color w:val="000000" w:themeColor="text1"/>
          <w:sz w:val="24"/>
          <w:szCs w:val="24"/>
          <w:lang w:eastAsia="es-MX"/>
        </w:rPr>
      </w:pPr>
      <w:r w:rsidRPr="0067571D">
        <w:rPr>
          <w:color w:val="000000" w:themeColor="text1"/>
          <w:sz w:val="24"/>
          <w:szCs w:val="24"/>
          <w:lang w:eastAsia="es-MX"/>
        </w:rPr>
        <w:t>Acompañar la</w:t>
      </w:r>
      <w:r w:rsidRPr="0067571D">
        <w:rPr>
          <w:color w:val="000000" w:themeColor="text1"/>
          <w:sz w:val="24"/>
          <w:szCs w:val="24"/>
          <w:lang w:eastAsia="es-MX"/>
        </w:rPr>
        <w:t xml:space="preserve"> planeación, ejecución y seguimiento en las salidas a territorios, mesas de trabajo, talleres y demás procesos de gestión social requeridos para la implementación de la estrategia de gestión social que soporta las acciones, intervenciones y/o proyectos priorizados</w:t>
      </w:r>
      <w:r>
        <w:rPr>
          <w:color w:val="000000" w:themeColor="text1"/>
          <w:sz w:val="24"/>
          <w:szCs w:val="24"/>
          <w:lang w:eastAsia="es-MX"/>
        </w:rPr>
        <w:t>.</w:t>
      </w:r>
    </w:p>
    <w:p w14:paraId="124FCA2F" w14:textId="03FFF1D7" w:rsidR="0067571D" w:rsidRPr="0067571D" w:rsidRDefault="0067571D" w:rsidP="0067571D">
      <w:pPr>
        <w:pStyle w:val="Prrafodelista"/>
        <w:numPr>
          <w:ilvl w:val="0"/>
          <w:numId w:val="18"/>
        </w:numPr>
        <w:shd w:val="clear" w:color="auto" w:fill="FFFFFF"/>
        <w:jc w:val="both"/>
        <w:rPr>
          <w:color w:val="000000" w:themeColor="text1"/>
          <w:sz w:val="24"/>
          <w:szCs w:val="24"/>
          <w:lang w:eastAsia="es-MX"/>
        </w:rPr>
      </w:pPr>
      <w:r w:rsidRPr="0067571D">
        <w:rPr>
          <w:color w:val="000000" w:themeColor="text1"/>
          <w:sz w:val="24"/>
          <w:szCs w:val="24"/>
          <w:lang w:eastAsia="es-MX"/>
        </w:rPr>
        <w:t xml:space="preserve">Brindar </w:t>
      </w:r>
      <w:r w:rsidRPr="0067571D">
        <w:rPr>
          <w:color w:val="000000" w:themeColor="text1"/>
          <w:sz w:val="24"/>
          <w:szCs w:val="24"/>
          <w:lang w:eastAsia="es-MX"/>
        </w:rPr>
        <w:t>acompañamiento en</w:t>
      </w:r>
      <w:r w:rsidRPr="0067571D">
        <w:rPr>
          <w:color w:val="000000" w:themeColor="text1"/>
          <w:sz w:val="24"/>
          <w:szCs w:val="24"/>
          <w:lang w:eastAsia="es-MX"/>
        </w:rPr>
        <w:t xml:space="preserve"> la </w:t>
      </w:r>
      <w:r w:rsidRPr="0067571D">
        <w:rPr>
          <w:color w:val="000000" w:themeColor="text1"/>
          <w:sz w:val="24"/>
          <w:szCs w:val="24"/>
          <w:lang w:eastAsia="es-MX"/>
        </w:rPr>
        <w:t>formulación, desarrollo</w:t>
      </w:r>
      <w:r w:rsidRPr="0067571D">
        <w:rPr>
          <w:color w:val="000000" w:themeColor="text1"/>
          <w:sz w:val="24"/>
          <w:szCs w:val="24"/>
          <w:lang w:eastAsia="es-MX"/>
        </w:rPr>
        <w:t xml:space="preserve"> de las metodologías, planes de acción, presentaciones, informes de seguimiento, actas, ayudas de memoria y demás instrumentos </w:t>
      </w:r>
      <w:r w:rsidRPr="0067571D">
        <w:rPr>
          <w:color w:val="000000" w:themeColor="text1"/>
          <w:sz w:val="24"/>
          <w:szCs w:val="24"/>
          <w:lang w:eastAsia="es-MX"/>
        </w:rPr>
        <w:t>para los</w:t>
      </w:r>
      <w:r w:rsidRPr="0067571D">
        <w:rPr>
          <w:color w:val="000000" w:themeColor="text1"/>
          <w:sz w:val="24"/>
          <w:szCs w:val="24"/>
          <w:lang w:eastAsia="es-MX"/>
        </w:rPr>
        <w:t xml:space="preserve"> procesos de interlocución con comunidades, instituciones y </w:t>
      </w:r>
      <w:r w:rsidRPr="0067571D">
        <w:rPr>
          <w:color w:val="000000" w:themeColor="text1"/>
          <w:sz w:val="24"/>
          <w:szCs w:val="24"/>
          <w:lang w:eastAsia="es-MX"/>
        </w:rPr>
        <w:t>grupos de</w:t>
      </w:r>
      <w:r w:rsidRPr="0067571D">
        <w:rPr>
          <w:color w:val="000000" w:themeColor="text1"/>
          <w:sz w:val="24"/>
          <w:szCs w:val="24"/>
          <w:lang w:eastAsia="es-MX"/>
        </w:rPr>
        <w:t xml:space="preserve"> población con movilidad </w:t>
      </w:r>
      <w:r w:rsidRPr="0067571D">
        <w:rPr>
          <w:color w:val="000000" w:themeColor="text1"/>
          <w:sz w:val="24"/>
          <w:szCs w:val="24"/>
          <w:lang w:eastAsia="es-MX"/>
        </w:rPr>
        <w:t>reducida, involucrados</w:t>
      </w:r>
      <w:r w:rsidRPr="0067571D">
        <w:rPr>
          <w:color w:val="000000" w:themeColor="text1"/>
          <w:sz w:val="24"/>
          <w:szCs w:val="24"/>
          <w:lang w:eastAsia="es-MX"/>
        </w:rPr>
        <w:t xml:space="preserve"> en las intervenciones y/o proyectos </w:t>
      </w:r>
      <w:r w:rsidRPr="0067571D">
        <w:rPr>
          <w:color w:val="000000" w:themeColor="text1"/>
          <w:sz w:val="24"/>
          <w:szCs w:val="24"/>
          <w:lang w:eastAsia="es-MX"/>
        </w:rPr>
        <w:t>priorizados en</w:t>
      </w:r>
      <w:r w:rsidRPr="0067571D">
        <w:rPr>
          <w:color w:val="000000" w:themeColor="text1"/>
          <w:sz w:val="24"/>
          <w:szCs w:val="24"/>
          <w:lang w:eastAsia="es-MX"/>
        </w:rPr>
        <w:t xml:space="preserve"> los polígonos de intervención integral de espacio público y revitalización. </w:t>
      </w:r>
    </w:p>
    <w:p w14:paraId="1A0C293F" w14:textId="04CA6227" w:rsidR="0067571D" w:rsidRPr="0067571D" w:rsidRDefault="0067571D" w:rsidP="0067571D">
      <w:pPr>
        <w:pStyle w:val="Prrafodelista"/>
        <w:numPr>
          <w:ilvl w:val="0"/>
          <w:numId w:val="18"/>
        </w:numPr>
        <w:shd w:val="clear" w:color="auto" w:fill="FFFFFF"/>
        <w:jc w:val="both"/>
        <w:rPr>
          <w:color w:val="000000" w:themeColor="text1"/>
          <w:sz w:val="24"/>
          <w:szCs w:val="24"/>
          <w:lang w:eastAsia="es-MX"/>
        </w:rPr>
      </w:pPr>
      <w:r w:rsidRPr="0067571D">
        <w:rPr>
          <w:color w:val="000000" w:themeColor="text1"/>
          <w:sz w:val="24"/>
          <w:szCs w:val="24"/>
          <w:lang w:eastAsia="es-MX"/>
        </w:rPr>
        <w:t xml:space="preserve">Elaborar diagnósticos territoriales, caracterizaciones poblacionales y comunitarios </w:t>
      </w:r>
      <w:r w:rsidR="00EB77ED" w:rsidRPr="0067571D">
        <w:rPr>
          <w:color w:val="000000" w:themeColor="text1"/>
          <w:sz w:val="24"/>
          <w:szCs w:val="24"/>
          <w:lang w:eastAsia="es-MX"/>
        </w:rPr>
        <w:t>y matrices</w:t>
      </w:r>
      <w:r w:rsidRPr="0067571D">
        <w:rPr>
          <w:color w:val="000000" w:themeColor="text1"/>
          <w:sz w:val="24"/>
          <w:szCs w:val="24"/>
          <w:lang w:eastAsia="es-MX"/>
        </w:rPr>
        <w:t xml:space="preserve"> de análisis de población con movilidad </w:t>
      </w:r>
      <w:proofErr w:type="spellStart"/>
      <w:r w:rsidRPr="0067571D">
        <w:rPr>
          <w:color w:val="000000" w:themeColor="text1"/>
          <w:sz w:val="24"/>
          <w:szCs w:val="24"/>
          <w:lang w:eastAsia="es-MX"/>
        </w:rPr>
        <w:t>reducidad</w:t>
      </w:r>
      <w:proofErr w:type="spellEnd"/>
      <w:r w:rsidRPr="0067571D">
        <w:rPr>
          <w:color w:val="000000" w:themeColor="text1"/>
          <w:sz w:val="24"/>
          <w:szCs w:val="24"/>
          <w:lang w:eastAsia="es-MX"/>
        </w:rPr>
        <w:t xml:space="preserve"> requeridos en el componente social para las intervenciones y/o proyectos priorizados por la SDHT en los polígonos de intervención integral de espacio público y revitalización.</w:t>
      </w:r>
    </w:p>
    <w:p w14:paraId="5F9703E4" w14:textId="765D0646" w:rsidR="0067571D" w:rsidRPr="0067571D" w:rsidRDefault="0067571D" w:rsidP="0067571D">
      <w:pPr>
        <w:pStyle w:val="Prrafodelista"/>
        <w:numPr>
          <w:ilvl w:val="0"/>
          <w:numId w:val="18"/>
        </w:numPr>
        <w:shd w:val="clear" w:color="auto" w:fill="FFFFFF"/>
        <w:jc w:val="both"/>
        <w:rPr>
          <w:color w:val="000000" w:themeColor="text1"/>
          <w:sz w:val="24"/>
          <w:szCs w:val="24"/>
          <w:lang w:eastAsia="es-MX"/>
        </w:rPr>
      </w:pPr>
      <w:r w:rsidRPr="0067571D">
        <w:rPr>
          <w:color w:val="000000" w:themeColor="text1"/>
          <w:sz w:val="24"/>
          <w:szCs w:val="24"/>
          <w:lang w:eastAsia="es-MX"/>
        </w:rPr>
        <w:t>Realizar las actividades necesarias para la aplicación, implementación y puesta en marcha de la guía de gestión social y participación ciudadana, así como de los lineamientos proporcionados por la Secretaría Distrital del Hábitat, como herramienta clave para la planificación, ejecución y seguimiento de las acciones relacionadas con la gestión social y el relacionamiento con la ciudadanía.</w:t>
      </w:r>
    </w:p>
    <w:p w14:paraId="3F7D2FE6" w14:textId="7D12991E" w:rsidR="0067571D" w:rsidRPr="0067571D" w:rsidRDefault="0067571D" w:rsidP="0067571D">
      <w:pPr>
        <w:pStyle w:val="Prrafodelista"/>
        <w:numPr>
          <w:ilvl w:val="0"/>
          <w:numId w:val="18"/>
        </w:numPr>
        <w:shd w:val="clear" w:color="auto" w:fill="FFFFFF"/>
        <w:jc w:val="both"/>
        <w:rPr>
          <w:color w:val="000000" w:themeColor="text1"/>
          <w:sz w:val="24"/>
          <w:szCs w:val="24"/>
          <w:lang w:eastAsia="es-MX"/>
        </w:rPr>
      </w:pPr>
      <w:r w:rsidRPr="0067571D">
        <w:rPr>
          <w:color w:val="000000" w:themeColor="text1"/>
          <w:sz w:val="24"/>
          <w:szCs w:val="24"/>
          <w:lang w:eastAsia="es-MX"/>
        </w:rPr>
        <w:t>Realizar la organización de la gestión documental del archivo físico y digital, de acuerdo con los procesos y procedimientos implementados en el Sistema Integrado de Gestión de la Entidad.</w:t>
      </w:r>
    </w:p>
    <w:p w14:paraId="40A35DE0" w14:textId="1F56554D" w:rsidR="0067571D" w:rsidRPr="0067571D" w:rsidRDefault="0067571D" w:rsidP="0067571D">
      <w:pPr>
        <w:pStyle w:val="Prrafodelista"/>
        <w:numPr>
          <w:ilvl w:val="0"/>
          <w:numId w:val="18"/>
        </w:numPr>
        <w:shd w:val="clear" w:color="auto" w:fill="FFFFFF"/>
        <w:jc w:val="both"/>
        <w:rPr>
          <w:color w:val="000000" w:themeColor="text1"/>
          <w:sz w:val="24"/>
          <w:szCs w:val="24"/>
          <w:lang w:eastAsia="es-MX"/>
        </w:rPr>
      </w:pPr>
      <w:r w:rsidRPr="0067571D">
        <w:rPr>
          <w:color w:val="000000" w:themeColor="text1"/>
          <w:sz w:val="24"/>
          <w:szCs w:val="24"/>
          <w:lang w:eastAsia="es-MX"/>
        </w:rPr>
        <w:t xml:space="preserve">Gestionar oportunamente los trámites, documentos o asignaciones que le sean realizadas a través de los diferentes aplicativos institucionales, manteniendo </w:t>
      </w:r>
      <w:r w:rsidRPr="0067571D">
        <w:rPr>
          <w:color w:val="000000" w:themeColor="text1"/>
          <w:sz w:val="24"/>
          <w:szCs w:val="24"/>
          <w:lang w:eastAsia="es-MX"/>
        </w:rPr>
        <w:lastRenderedPageBreak/>
        <w:t>actualizadas sus bandejas en cada uno de ellos, particularmente en el Sistema de Gestión Documental SIGA</w:t>
      </w:r>
    </w:p>
    <w:p w14:paraId="5655339D" w14:textId="3EDA0988" w:rsidR="0067571D" w:rsidRPr="0067571D" w:rsidRDefault="0067571D" w:rsidP="0067571D">
      <w:pPr>
        <w:pStyle w:val="Prrafodelista"/>
        <w:numPr>
          <w:ilvl w:val="0"/>
          <w:numId w:val="18"/>
        </w:numPr>
        <w:shd w:val="clear" w:color="auto" w:fill="FFFFFF"/>
        <w:jc w:val="both"/>
        <w:rPr>
          <w:color w:val="000000" w:themeColor="text1"/>
          <w:sz w:val="24"/>
          <w:szCs w:val="24"/>
          <w:lang w:eastAsia="es-MX"/>
        </w:rPr>
      </w:pPr>
      <w:r w:rsidRPr="0067571D">
        <w:rPr>
          <w:color w:val="000000" w:themeColor="text1"/>
          <w:sz w:val="24"/>
          <w:szCs w:val="24"/>
          <w:lang w:eastAsia="es-MX"/>
        </w:rPr>
        <w:t>Cargar mensualmente en “Documentos de ejecución” del contrato electrónico en la Plataforma SECOP II, las evidencias del cumplimiento de sus obligaciones</w:t>
      </w:r>
    </w:p>
    <w:p w14:paraId="1DA9F4B0" w14:textId="6C243F13" w:rsidR="0067571D" w:rsidRPr="0067571D" w:rsidRDefault="0067571D" w:rsidP="0067571D">
      <w:pPr>
        <w:pStyle w:val="Prrafodelista"/>
        <w:numPr>
          <w:ilvl w:val="0"/>
          <w:numId w:val="18"/>
        </w:numPr>
        <w:shd w:val="clear" w:color="auto" w:fill="FFFFFF"/>
        <w:jc w:val="both"/>
        <w:rPr>
          <w:color w:val="000000" w:themeColor="text1"/>
          <w:sz w:val="24"/>
          <w:szCs w:val="24"/>
          <w:lang w:eastAsia="es-MX"/>
        </w:rPr>
      </w:pPr>
      <w:r w:rsidRPr="0067571D">
        <w:rPr>
          <w:color w:val="000000" w:themeColor="text1"/>
          <w:sz w:val="24"/>
          <w:szCs w:val="24"/>
          <w:lang w:eastAsia="es-MX"/>
        </w:rPr>
        <w:t>Participar en las reuniones que le sean asignadas por parte del supervisor del contrato, en el marco del objeto contractual</w:t>
      </w:r>
    </w:p>
    <w:p w14:paraId="1C1CD7EF" w14:textId="3167DCC7" w:rsidR="0067571D" w:rsidRPr="0067571D" w:rsidRDefault="0067571D" w:rsidP="0067571D">
      <w:pPr>
        <w:pStyle w:val="Prrafodelista"/>
        <w:numPr>
          <w:ilvl w:val="0"/>
          <w:numId w:val="18"/>
        </w:numPr>
        <w:shd w:val="clear" w:color="auto" w:fill="FFFFFF"/>
        <w:jc w:val="both"/>
        <w:rPr>
          <w:color w:val="000000" w:themeColor="text1"/>
          <w:sz w:val="24"/>
          <w:szCs w:val="24"/>
          <w:lang w:eastAsia="es-MX"/>
        </w:rPr>
      </w:pPr>
      <w:r w:rsidRPr="0067571D">
        <w:rPr>
          <w:color w:val="000000" w:themeColor="text1"/>
          <w:sz w:val="24"/>
          <w:szCs w:val="24"/>
          <w:lang w:eastAsia="es-MX"/>
        </w:rPr>
        <w:t>Las demás que sean asignadas por el supervisor, para el cumplimiento del objeto contractual.</w:t>
      </w:r>
    </w:p>
    <w:p w14:paraId="4CB608A2" w14:textId="2D887A46" w:rsidR="00D2777D" w:rsidRPr="009A4BB5" w:rsidRDefault="0067571D" w:rsidP="0067571D">
      <w:pPr>
        <w:pStyle w:val="Prrafodelista"/>
        <w:numPr>
          <w:ilvl w:val="0"/>
          <w:numId w:val="18"/>
        </w:numPr>
        <w:shd w:val="clear" w:color="auto" w:fill="FFFFFF"/>
        <w:jc w:val="both"/>
        <w:rPr>
          <w:color w:val="000000" w:themeColor="text1"/>
          <w:sz w:val="24"/>
          <w:szCs w:val="24"/>
          <w:lang w:eastAsia="es-MX"/>
        </w:rPr>
      </w:pPr>
      <w:r w:rsidRPr="0067571D">
        <w:rPr>
          <w:color w:val="000000" w:themeColor="text1"/>
          <w:sz w:val="24"/>
          <w:szCs w:val="24"/>
          <w:lang w:eastAsia="es-MX"/>
        </w:rPr>
        <w:t xml:space="preserve">Entregar al finalizar el contrato un informe final y un </w:t>
      </w:r>
      <w:proofErr w:type="spellStart"/>
      <w:r w:rsidRPr="0067571D">
        <w:rPr>
          <w:color w:val="000000" w:themeColor="text1"/>
          <w:sz w:val="24"/>
          <w:szCs w:val="24"/>
          <w:lang w:eastAsia="es-MX"/>
        </w:rPr>
        <w:t>backup</w:t>
      </w:r>
      <w:proofErr w:type="spellEnd"/>
      <w:r w:rsidRPr="0067571D">
        <w:rPr>
          <w:color w:val="000000" w:themeColor="text1"/>
          <w:sz w:val="24"/>
          <w:szCs w:val="24"/>
          <w:lang w:eastAsia="es-MX"/>
        </w:rPr>
        <w:t xml:space="preserve"> con toda la información adelantada durante la ejecución del mismo.</w:t>
      </w:r>
    </w:p>
    <w:p w14:paraId="54551133" w14:textId="77777777" w:rsidR="009A4BB5" w:rsidRDefault="009A4BB5" w:rsidP="00E46642">
      <w:pPr>
        <w:pStyle w:val="Textoindependiente"/>
        <w:ind w:left="720"/>
        <w:rPr>
          <w:rFonts w:ascii="Times New Roman" w:hAnsi="Times New Roman"/>
          <w:sz w:val="24"/>
          <w:szCs w:val="24"/>
          <w:lang w:val="es-CO"/>
        </w:rPr>
      </w:pPr>
    </w:p>
    <w:p w14:paraId="11CB75FB" w14:textId="345BA64A" w:rsidR="003F59C5" w:rsidRPr="00A625C3" w:rsidRDefault="0067571D" w:rsidP="00E46642">
      <w:pPr>
        <w:pStyle w:val="Textoindependiente"/>
        <w:ind w:left="720"/>
        <w:rPr>
          <w:rFonts w:ascii="Times New Roman" w:hAnsi="Times New Roman"/>
          <w:sz w:val="24"/>
          <w:szCs w:val="24"/>
          <w:lang w:val="es-CO"/>
        </w:rPr>
      </w:pPr>
      <w:r>
        <w:rPr>
          <w:rFonts w:ascii="Times New Roman" w:hAnsi="Times New Roman"/>
          <w:sz w:val="24"/>
          <w:szCs w:val="24"/>
          <w:lang w:val="es-CO"/>
        </w:rPr>
        <w:t>3</w:t>
      </w:r>
      <w:r w:rsidR="003F59C5" w:rsidRPr="00A625C3">
        <w:rPr>
          <w:rFonts w:ascii="Times New Roman" w:hAnsi="Times New Roman"/>
          <w:sz w:val="24"/>
          <w:szCs w:val="24"/>
          <w:lang w:val="es-CO"/>
        </w:rPr>
        <w:t>.11.2 OBLIGACIONES GENERALES DEL CONTRATISTA</w:t>
      </w:r>
    </w:p>
    <w:p w14:paraId="4579CCF0" w14:textId="77777777" w:rsidR="003F59C5" w:rsidRPr="00A625C3" w:rsidRDefault="003F59C5" w:rsidP="00E46642">
      <w:pPr>
        <w:pStyle w:val="Textoindependiente"/>
        <w:ind w:left="720"/>
        <w:rPr>
          <w:rFonts w:ascii="Times New Roman" w:hAnsi="Times New Roman"/>
          <w:sz w:val="24"/>
          <w:szCs w:val="24"/>
          <w:lang w:val="es-CO"/>
        </w:rPr>
      </w:pPr>
    </w:p>
    <w:p w14:paraId="5BE9D94D" w14:textId="4CB57564" w:rsidR="00175036" w:rsidRPr="00A625C3" w:rsidRDefault="00175036" w:rsidP="00E46642">
      <w:pPr>
        <w:pStyle w:val="Prrafodelista"/>
        <w:numPr>
          <w:ilvl w:val="0"/>
          <w:numId w:val="14"/>
        </w:numPr>
        <w:jc w:val="both"/>
        <w:rPr>
          <w:sz w:val="24"/>
          <w:szCs w:val="24"/>
          <w:lang w:val="es-CO"/>
        </w:rPr>
      </w:pPr>
      <w:r w:rsidRPr="00A625C3">
        <w:rPr>
          <w:sz w:val="24"/>
          <w:szCs w:val="24"/>
          <w:lang w:val="es-CO"/>
        </w:rPr>
        <w:t xml:space="preserve">Cumplir con el objeto y las obligaciones del contrato, en la forma y tiempo requerido y pactado. </w:t>
      </w:r>
    </w:p>
    <w:p w14:paraId="35424D45" w14:textId="6BDEAAB6" w:rsidR="00175036" w:rsidRPr="00A625C3" w:rsidRDefault="4470D797" w:rsidP="00E46642">
      <w:pPr>
        <w:pStyle w:val="Prrafodelista"/>
        <w:numPr>
          <w:ilvl w:val="0"/>
          <w:numId w:val="14"/>
        </w:numPr>
        <w:jc w:val="both"/>
        <w:rPr>
          <w:b/>
          <w:bCs/>
          <w:sz w:val="24"/>
          <w:szCs w:val="24"/>
          <w:lang w:val="es-CO"/>
        </w:rPr>
      </w:pPr>
      <w:r w:rsidRPr="00A625C3">
        <w:rPr>
          <w:sz w:val="24"/>
          <w:szCs w:val="24"/>
          <w:lang w:val="es-CO"/>
        </w:rPr>
        <w:t>Presentar el pago al Sistema General de Seguridad Social en Salud, Pensión, Riesgos Laborales, de conformidad con la Ley 100 de 1993 y sus decretos reglamentarios, así como el pago de los aportes parafiscales, cuando aplique.</w:t>
      </w:r>
      <w:r w:rsidRPr="00A625C3">
        <w:rPr>
          <w:b/>
          <w:bCs/>
          <w:sz w:val="24"/>
          <w:szCs w:val="24"/>
          <w:lang w:val="es-CO"/>
        </w:rPr>
        <w:t xml:space="preserve"> </w:t>
      </w:r>
    </w:p>
    <w:p w14:paraId="4B9B11EE" w14:textId="133FC8C7" w:rsidR="00175036" w:rsidRPr="00A625C3" w:rsidRDefault="00C5332C" w:rsidP="00E46642">
      <w:pPr>
        <w:pStyle w:val="Prrafodelista"/>
        <w:numPr>
          <w:ilvl w:val="0"/>
          <w:numId w:val="14"/>
        </w:numPr>
        <w:jc w:val="both"/>
        <w:rPr>
          <w:sz w:val="24"/>
          <w:szCs w:val="24"/>
          <w:lang w:val="es-CO"/>
        </w:rPr>
      </w:pPr>
      <w:r w:rsidRPr="00A625C3">
        <w:rPr>
          <w:sz w:val="24"/>
          <w:szCs w:val="24"/>
          <w:lang w:val="es-CO"/>
        </w:rPr>
        <w:t xml:space="preserve">Cumplir con el objeto y las obligaciones contractuales, conservando un comportamiento de cordialidad, buen trato y respeto con los funcionarios y contratistas de la entidad, tanto en las instalaciones de la </w:t>
      </w:r>
      <w:r w:rsidR="00545BC4" w:rsidRPr="00A625C3">
        <w:rPr>
          <w:sz w:val="24"/>
          <w:szCs w:val="24"/>
          <w:lang w:val="es-CO"/>
        </w:rPr>
        <w:t>SDHT</w:t>
      </w:r>
      <w:r w:rsidRPr="00A625C3">
        <w:rPr>
          <w:sz w:val="24"/>
          <w:szCs w:val="24"/>
          <w:lang w:val="es-CO"/>
        </w:rPr>
        <w:t>, y donde quiera que se desarrollen las actividades derivadas del contrato</w:t>
      </w:r>
    </w:p>
    <w:p w14:paraId="170BA457" w14:textId="77777777" w:rsidR="00175036" w:rsidRPr="00A625C3" w:rsidRDefault="00175036" w:rsidP="00E46642">
      <w:pPr>
        <w:pStyle w:val="Prrafodelista"/>
        <w:numPr>
          <w:ilvl w:val="0"/>
          <w:numId w:val="14"/>
        </w:numPr>
        <w:jc w:val="both"/>
        <w:rPr>
          <w:sz w:val="24"/>
          <w:szCs w:val="24"/>
          <w:lang w:val="es-CO"/>
        </w:rPr>
      </w:pPr>
      <w:r w:rsidRPr="00A625C3">
        <w:rPr>
          <w:sz w:val="24"/>
          <w:szCs w:val="24"/>
          <w:lang w:val="es-CO"/>
        </w:rPr>
        <w:t xml:space="preserve">Responder civil y penalmente tanto por el incumplimiento de las obligaciones derivadas de este contrato, como por los hechos u omisiones que le fueren imputables y causen daño o perjuicio a la entidad de acuerdo con el artículo 52 de la Ley 80 de 1993. </w:t>
      </w:r>
    </w:p>
    <w:p w14:paraId="34AC5F05" w14:textId="609B4FB5" w:rsidR="00175036" w:rsidRPr="00A625C3" w:rsidRDefault="4470D797" w:rsidP="00E46642">
      <w:pPr>
        <w:pStyle w:val="Prrafodelista"/>
        <w:numPr>
          <w:ilvl w:val="0"/>
          <w:numId w:val="14"/>
        </w:numPr>
        <w:jc w:val="both"/>
        <w:rPr>
          <w:sz w:val="24"/>
          <w:szCs w:val="24"/>
          <w:lang w:val="es-CO"/>
        </w:rPr>
      </w:pPr>
      <w:r w:rsidRPr="00A625C3">
        <w:rPr>
          <w:sz w:val="24"/>
          <w:szCs w:val="24"/>
          <w:lang w:val="es-CO"/>
        </w:rPr>
        <w:t>Cumplir con la calidad y oportunidad requerida</w:t>
      </w:r>
      <w:r w:rsidR="00D635E1" w:rsidRPr="00A625C3">
        <w:rPr>
          <w:sz w:val="24"/>
          <w:szCs w:val="24"/>
          <w:lang w:val="es-CO"/>
        </w:rPr>
        <w:t>,</w:t>
      </w:r>
      <w:r w:rsidRPr="00A625C3">
        <w:rPr>
          <w:sz w:val="24"/>
          <w:szCs w:val="24"/>
          <w:lang w:val="es-CO"/>
        </w:rPr>
        <w:t xml:space="preserve"> la implementación y mejoramiento continuo del Sistema Integrado de Gestión –SIG, dentro de los parámetros de la norma técnica y de acuerdo con las directrices de la SDHT. </w:t>
      </w:r>
    </w:p>
    <w:p w14:paraId="39F29BF5" w14:textId="0DACAD9F" w:rsidR="00780B4E" w:rsidRPr="00A625C3" w:rsidRDefault="4470D797" w:rsidP="00E46642">
      <w:pPr>
        <w:pStyle w:val="Prrafodelista"/>
        <w:numPr>
          <w:ilvl w:val="0"/>
          <w:numId w:val="14"/>
        </w:numPr>
        <w:jc w:val="both"/>
        <w:rPr>
          <w:sz w:val="24"/>
          <w:szCs w:val="24"/>
          <w:lang w:val="es-CO"/>
        </w:rPr>
      </w:pPr>
      <w:r w:rsidRPr="00A625C3">
        <w:rPr>
          <w:sz w:val="24"/>
          <w:szCs w:val="24"/>
          <w:lang w:val="es-CO"/>
        </w:rPr>
        <w:t>Cumplir con la política, objetivos, programas, estrategias</w:t>
      </w:r>
      <w:r w:rsidR="00D5311B" w:rsidRPr="00A625C3">
        <w:rPr>
          <w:sz w:val="24"/>
          <w:szCs w:val="24"/>
          <w:lang w:val="es-CO"/>
        </w:rPr>
        <w:t>, lineamientos</w:t>
      </w:r>
      <w:r w:rsidR="00B6494F" w:rsidRPr="00A625C3">
        <w:rPr>
          <w:sz w:val="24"/>
          <w:szCs w:val="24"/>
          <w:lang w:val="es-CO"/>
        </w:rPr>
        <w:t>,</w:t>
      </w:r>
      <w:r w:rsidR="00B24F27" w:rsidRPr="00A625C3">
        <w:rPr>
          <w:sz w:val="24"/>
          <w:szCs w:val="24"/>
          <w:lang w:val="es-CO"/>
        </w:rPr>
        <w:t xml:space="preserve"> </w:t>
      </w:r>
      <w:r w:rsidRPr="00A625C3">
        <w:rPr>
          <w:sz w:val="24"/>
          <w:szCs w:val="24"/>
          <w:lang w:val="es-CO"/>
        </w:rPr>
        <w:t xml:space="preserve">actividades </w:t>
      </w:r>
      <w:r w:rsidR="00B6494F" w:rsidRPr="00A625C3">
        <w:rPr>
          <w:sz w:val="24"/>
          <w:szCs w:val="24"/>
          <w:lang w:val="es-CO"/>
        </w:rPr>
        <w:t xml:space="preserve">y responsabilidades </w:t>
      </w:r>
      <w:r w:rsidRPr="00A625C3">
        <w:rPr>
          <w:sz w:val="24"/>
          <w:szCs w:val="24"/>
          <w:lang w:val="es-CO"/>
        </w:rPr>
        <w:t>del Sistema de Gestión Ambiental</w:t>
      </w:r>
      <w:r w:rsidR="00B6494F" w:rsidRPr="00A625C3">
        <w:rPr>
          <w:sz w:val="24"/>
          <w:szCs w:val="24"/>
          <w:lang w:val="es-CO"/>
        </w:rPr>
        <w:t xml:space="preserve"> y Seguridad y Salud en el Trabajo</w:t>
      </w:r>
      <w:r w:rsidRPr="00A625C3">
        <w:rPr>
          <w:sz w:val="24"/>
          <w:szCs w:val="24"/>
          <w:lang w:val="es-CO"/>
        </w:rPr>
        <w:t xml:space="preserve">, en concordancia con las actividades desarrolladas en el Plan Institucional de Gestión Ambiental- PIGA </w:t>
      </w:r>
      <w:r w:rsidR="00B6494F" w:rsidRPr="00A625C3">
        <w:rPr>
          <w:sz w:val="24"/>
          <w:szCs w:val="24"/>
          <w:lang w:val="es-CO"/>
        </w:rPr>
        <w:t xml:space="preserve">y el Plan Estratégico de Talento Humano-PETH </w:t>
      </w:r>
      <w:r w:rsidRPr="00A625C3">
        <w:rPr>
          <w:sz w:val="24"/>
          <w:szCs w:val="24"/>
          <w:lang w:val="es-CO"/>
        </w:rPr>
        <w:t>de la entidad.</w:t>
      </w:r>
    </w:p>
    <w:p w14:paraId="6FD0A706" w14:textId="348D5227" w:rsidR="00175036" w:rsidRPr="00A625C3" w:rsidRDefault="00175036" w:rsidP="00E46642">
      <w:pPr>
        <w:pStyle w:val="Prrafodelista"/>
        <w:numPr>
          <w:ilvl w:val="0"/>
          <w:numId w:val="14"/>
        </w:numPr>
        <w:jc w:val="both"/>
        <w:rPr>
          <w:sz w:val="24"/>
          <w:szCs w:val="24"/>
          <w:lang w:val="es-CO"/>
        </w:rPr>
      </w:pPr>
      <w:r w:rsidRPr="00A625C3">
        <w:rPr>
          <w:sz w:val="24"/>
          <w:szCs w:val="24"/>
          <w:lang w:val="es-CO"/>
        </w:rPr>
        <w:t xml:space="preserve">Velar y responder por el uso, manejo y conservación de los equipos, muebles y bienes confiados por la SDHT para su guarda o administración, requeridos para el cumplimiento del objeto contractual. </w:t>
      </w:r>
      <w:r w:rsidR="00050D89" w:rsidRPr="00A625C3">
        <w:rPr>
          <w:sz w:val="24"/>
          <w:szCs w:val="24"/>
          <w:lang w:val="es-CO"/>
        </w:rPr>
        <w:t>En caso de destrucción o daño de los materiales, equipos, elementos, y en general, de cualquier bien que la SDHT haya suministrado al contratista para el desarrollo del objeto contractual, éste deberá reportar</w:t>
      </w:r>
      <w:r w:rsidR="00D635E1" w:rsidRPr="00A625C3">
        <w:rPr>
          <w:sz w:val="24"/>
          <w:szCs w:val="24"/>
          <w:lang w:val="es-CO"/>
        </w:rPr>
        <w:t xml:space="preserve"> </w:t>
      </w:r>
      <w:r w:rsidR="00050D89" w:rsidRPr="00A625C3">
        <w:rPr>
          <w:sz w:val="24"/>
          <w:szCs w:val="24"/>
          <w:lang w:val="es-CO"/>
        </w:rPr>
        <w:t>dicho siniestro</w:t>
      </w:r>
      <w:r w:rsidR="00D635E1" w:rsidRPr="00A625C3">
        <w:rPr>
          <w:sz w:val="24"/>
          <w:szCs w:val="24"/>
          <w:lang w:val="es-CO"/>
        </w:rPr>
        <w:t>,</w:t>
      </w:r>
      <w:r w:rsidR="00050D89" w:rsidRPr="00A625C3">
        <w:rPr>
          <w:sz w:val="24"/>
          <w:szCs w:val="24"/>
          <w:lang w:val="es-CO"/>
        </w:rPr>
        <w:t xml:space="preserve"> </w:t>
      </w:r>
      <w:r w:rsidR="00D635E1" w:rsidRPr="00A625C3">
        <w:rPr>
          <w:sz w:val="24"/>
          <w:szCs w:val="24"/>
          <w:lang w:val="es-CO"/>
        </w:rPr>
        <w:t xml:space="preserve">a más tardar el día hábil siguiente a su ocurrencia, </w:t>
      </w:r>
      <w:r w:rsidR="00050D89" w:rsidRPr="00A625C3">
        <w:rPr>
          <w:sz w:val="24"/>
          <w:szCs w:val="24"/>
          <w:lang w:val="es-CO"/>
        </w:rPr>
        <w:t>a la Subdirección Administrativa con copia a el supervisor, aportando un informe de lo sucedido</w:t>
      </w:r>
    </w:p>
    <w:p w14:paraId="32A47EBA" w14:textId="77777777" w:rsidR="00175036" w:rsidRPr="00A625C3" w:rsidRDefault="00175036" w:rsidP="00E46642">
      <w:pPr>
        <w:pStyle w:val="Prrafodelista"/>
        <w:numPr>
          <w:ilvl w:val="0"/>
          <w:numId w:val="14"/>
        </w:numPr>
        <w:jc w:val="both"/>
        <w:rPr>
          <w:sz w:val="24"/>
          <w:szCs w:val="24"/>
          <w:lang w:val="es-CO"/>
        </w:rPr>
      </w:pPr>
      <w:r w:rsidRPr="00A625C3">
        <w:rPr>
          <w:sz w:val="24"/>
          <w:szCs w:val="24"/>
          <w:lang w:val="es-CO"/>
        </w:rPr>
        <w:lastRenderedPageBreak/>
        <w:t xml:space="preserve">Mantener estricta reserva y confidencialidad sobre la información que conozca por causa o con ocasión de la ejecución del contrato. </w:t>
      </w:r>
    </w:p>
    <w:p w14:paraId="6B9E6EA0" w14:textId="77777777" w:rsidR="00175036" w:rsidRPr="00A625C3" w:rsidRDefault="00175036" w:rsidP="00E46642">
      <w:pPr>
        <w:pStyle w:val="Prrafodelista"/>
        <w:numPr>
          <w:ilvl w:val="0"/>
          <w:numId w:val="14"/>
        </w:numPr>
        <w:jc w:val="both"/>
        <w:rPr>
          <w:b/>
          <w:bCs/>
          <w:sz w:val="24"/>
          <w:szCs w:val="24"/>
          <w:lang w:val="es-CO"/>
        </w:rPr>
      </w:pPr>
      <w:r w:rsidRPr="00A625C3">
        <w:rPr>
          <w:sz w:val="24"/>
          <w:szCs w:val="24"/>
          <w:lang w:val="es-CO"/>
        </w:rPr>
        <w:t>Atender las recomendaciones y sugerencias relacionadas con el objeto y obligaciones que realice la supervisión del contrato</w:t>
      </w:r>
      <w:r w:rsidRPr="00A625C3">
        <w:rPr>
          <w:b/>
          <w:bCs/>
          <w:sz w:val="24"/>
          <w:szCs w:val="24"/>
          <w:lang w:val="es-CO"/>
        </w:rPr>
        <w:t xml:space="preserve">. </w:t>
      </w:r>
    </w:p>
    <w:p w14:paraId="3806CDC9" w14:textId="26AC7661" w:rsidR="00175036" w:rsidRPr="00A625C3" w:rsidRDefault="00175036" w:rsidP="00E46642">
      <w:pPr>
        <w:pStyle w:val="Prrafodelista"/>
        <w:numPr>
          <w:ilvl w:val="0"/>
          <w:numId w:val="14"/>
        </w:numPr>
        <w:jc w:val="both"/>
        <w:rPr>
          <w:sz w:val="24"/>
          <w:szCs w:val="24"/>
          <w:lang w:val="es-CO"/>
        </w:rPr>
      </w:pPr>
      <w:r w:rsidRPr="00A625C3">
        <w:rPr>
          <w:sz w:val="24"/>
          <w:szCs w:val="24"/>
          <w:lang w:val="es-CO"/>
        </w:rPr>
        <w:t>Presentar un informe mensual de sus actividades, al supervisor del contrato</w:t>
      </w:r>
      <w:r w:rsidR="002F09E8" w:rsidRPr="00A625C3">
        <w:rPr>
          <w:sz w:val="24"/>
          <w:szCs w:val="24"/>
          <w:lang w:val="es-CO"/>
        </w:rPr>
        <w:t>, con sus respectivos soportes</w:t>
      </w:r>
      <w:r w:rsidRPr="00A625C3">
        <w:rPr>
          <w:sz w:val="24"/>
          <w:szCs w:val="24"/>
          <w:lang w:val="es-CO"/>
        </w:rPr>
        <w:t xml:space="preserve">. </w:t>
      </w:r>
    </w:p>
    <w:p w14:paraId="542ADA51" w14:textId="6CE5450C" w:rsidR="00175036" w:rsidRPr="00A625C3" w:rsidRDefault="4470D797" w:rsidP="00E46642">
      <w:pPr>
        <w:pStyle w:val="Prrafodelista"/>
        <w:numPr>
          <w:ilvl w:val="0"/>
          <w:numId w:val="14"/>
        </w:numPr>
        <w:jc w:val="both"/>
        <w:rPr>
          <w:b/>
          <w:bCs/>
          <w:sz w:val="24"/>
          <w:szCs w:val="24"/>
          <w:lang w:val="es-CO"/>
        </w:rPr>
      </w:pPr>
      <w:r w:rsidRPr="00A625C3">
        <w:rPr>
          <w:sz w:val="24"/>
          <w:szCs w:val="24"/>
          <w:lang w:val="es-CO"/>
        </w:rPr>
        <w:t>Suscribir con el último informe de actividades el comprobante de traslado o reintegro de los bienes que le fueron entregados al inicio del contrato, para la ejecución del objeto, al supervisor del mismo.</w:t>
      </w:r>
      <w:r w:rsidRPr="00A625C3">
        <w:rPr>
          <w:b/>
          <w:bCs/>
          <w:sz w:val="24"/>
          <w:szCs w:val="24"/>
          <w:lang w:val="es-CO"/>
        </w:rPr>
        <w:t xml:space="preserve"> </w:t>
      </w:r>
    </w:p>
    <w:p w14:paraId="0B06296D" w14:textId="75910A0C" w:rsidR="00175036" w:rsidRPr="00A625C3" w:rsidRDefault="0042753C" w:rsidP="00E46642">
      <w:pPr>
        <w:pStyle w:val="Prrafodelista"/>
        <w:numPr>
          <w:ilvl w:val="0"/>
          <w:numId w:val="14"/>
        </w:numPr>
        <w:jc w:val="both"/>
        <w:rPr>
          <w:sz w:val="24"/>
          <w:szCs w:val="24"/>
          <w:lang w:val="es-CO"/>
        </w:rPr>
      </w:pPr>
      <w:r w:rsidRPr="00A625C3">
        <w:rPr>
          <w:sz w:val="24"/>
          <w:szCs w:val="24"/>
          <w:lang w:val="es-CO"/>
        </w:rPr>
        <w:t>Allegar el c</w:t>
      </w:r>
      <w:r w:rsidR="00175036" w:rsidRPr="00A625C3">
        <w:rPr>
          <w:sz w:val="24"/>
          <w:szCs w:val="24"/>
          <w:lang w:val="es-CO"/>
        </w:rPr>
        <w:t>ertificado de paz y salvo junto con el informe final de actividades y archivos magnéticos de las actividades realizada</w:t>
      </w:r>
      <w:r w:rsidR="00545BC4" w:rsidRPr="00A625C3">
        <w:rPr>
          <w:sz w:val="24"/>
          <w:szCs w:val="24"/>
          <w:lang w:val="es-CO"/>
        </w:rPr>
        <w:t>s</w:t>
      </w:r>
      <w:r w:rsidR="00175036" w:rsidRPr="00A625C3">
        <w:rPr>
          <w:sz w:val="24"/>
          <w:szCs w:val="24"/>
          <w:lang w:val="es-CO"/>
        </w:rPr>
        <w:t xml:space="preserve"> durante la ejecución contractual, para el último pago.</w:t>
      </w:r>
    </w:p>
    <w:p w14:paraId="066FDF77" w14:textId="77777777" w:rsidR="00175036" w:rsidRPr="00A625C3" w:rsidRDefault="00175036" w:rsidP="00E46642">
      <w:pPr>
        <w:pStyle w:val="Prrafodelista"/>
        <w:numPr>
          <w:ilvl w:val="0"/>
          <w:numId w:val="14"/>
        </w:numPr>
        <w:jc w:val="both"/>
        <w:rPr>
          <w:sz w:val="24"/>
          <w:szCs w:val="24"/>
          <w:lang w:val="es-CO"/>
        </w:rPr>
      </w:pPr>
      <w:r w:rsidRPr="00A625C3">
        <w:rPr>
          <w:sz w:val="24"/>
          <w:szCs w:val="24"/>
          <w:lang w:val="es-CO"/>
        </w:rPr>
        <w:t xml:space="preserve">Responder al supervisor del contrato de todas las labores encomendadas, de conformidad con el objeto contractual y que estén asignadas dentro del sistema de gestión documental. </w:t>
      </w:r>
    </w:p>
    <w:p w14:paraId="0CDC99CC" w14:textId="7AA2B4D4" w:rsidR="00175036" w:rsidRPr="00A625C3" w:rsidRDefault="00175036" w:rsidP="00E46642">
      <w:pPr>
        <w:pStyle w:val="Prrafodelista"/>
        <w:numPr>
          <w:ilvl w:val="0"/>
          <w:numId w:val="14"/>
        </w:numPr>
        <w:jc w:val="both"/>
        <w:rPr>
          <w:sz w:val="24"/>
          <w:szCs w:val="24"/>
          <w:lang w:val="es-CO"/>
        </w:rPr>
      </w:pPr>
      <w:r w:rsidRPr="00A625C3">
        <w:rPr>
          <w:sz w:val="24"/>
          <w:szCs w:val="24"/>
          <w:lang w:val="es-CO"/>
        </w:rPr>
        <w:t>Portar el carné de contratista mientras se encuentre en las instalaciones del SDHT</w:t>
      </w:r>
      <w:r w:rsidR="00545BC4" w:rsidRPr="00A625C3">
        <w:rPr>
          <w:sz w:val="24"/>
          <w:szCs w:val="24"/>
          <w:lang w:val="es-CO"/>
        </w:rPr>
        <w:t xml:space="preserve"> y donde quiera que se desarrollen las actividades derivadas del contrato</w:t>
      </w:r>
      <w:r w:rsidRPr="00A625C3">
        <w:rPr>
          <w:sz w:val="24"/>
          <w:szCs w:val="24"/>
          <w:lang w:val="es-CO"/>
        </w:rPr>
        <w:t xml:space="preserve">. </w:t>
      </w:r>
    </w:p>
    <w:p w14:paraId="0604D81E" w14:textId="17637746" w:rsidR="00175036" w:rsidRPr="00A625C3" w:rsidRDefault="002F09E8" w:rsidP="00E46642">
      <w:pPr>
        <w:pStyle w:val="Prrafodelista"/>
        <w:numPr>
          <w:ilvl w:val="0"/>
          <w:numId w:val="14"/>
        </w:numPr>
        <w:jc w:val="both"/>
        <w:rPr>
          <w:sz w:val="24"/>
          <w:szCs w:val="24"/>
          <w:lang w:val="es-CO"/>
        </w:rPr>
      </w:pPr>
      <w:r w:rsidRPr="00A625C3">
        <w:rPr>
          <w:sz w:val="24"/>
          <w:szCs w:val="24"/>
          <w:lang w:val="es-CO"/>
        </w:rPr>
        <w:t xml:space="preserve">Abstenerse de incurrir en cualquiera de las causales de caducidad o liquidación unilateral señaladas en el </w:t>
      </w:r>
      <w:r w:rsidR="00175036" w:rsidRPr="00A625C3">
        <w:rPr>
          <w:sz w:val="24"/>
          <w:szCs w:val="24"/>
          <w:lang w:val="es-CO"/>
        </w:rPr>
        <w:t xml:space="preserve">artículo 90 de la Ley 418 de 1997, modificado por el artículo 31 de la Ley 782 de 2002. </w:t>
      </w:r>
    </w:p>
    <w:p w14:paraId="02E3A270" w14:textId="4F0022EC" w:rsidR="00175036" w:rsidRPr="00A625C3" w:rsidRDefault="00175036" w:rsidP="00E46642">
      <w:pPr>
        <w:pStyle w:val="Prrafodelista"/>
        <w:numPr>
          <w:ilvl w:val="0"/>
          <w:numId w:val="14"/>
        </w:numPr>
        <w:jc w:val="both"/>
        <w:rPr>
          <w:sz w:val="24"/>
          <w:szCs w:val="24"/>
          <w:lang w:val="es-CO"/>
        </w:rPr>
      </w:pPr>
      <w:r w:rsidRPr="00A625C3">
        <w:rPr>
          <w:sz w:val="24"/>
          <w:szCs w:val="24"/>
          <w:lang w:val="es-CO"/>
        </w:rPr>
        <w:t xml:space="preserve">Utilizar para el cumplimiento del objeto contractual, los sistemas de información con que cuente la Entidad. </w:t>
      </w:r>
    </w:p>
    <w:p w14:paraId="71DB4441" w14:textId="7BAF6252" w:rsidR="00175036" w:rsidRPr="00A625C3" w:rsidRDefault="4470D797" w:rsidP="00E46642">
      <w:pPr>
        <w:pStyle w:val="Prrafodelista"/>
        <w:numPr>
          <w:ilvl w:val="0"/>
          <w:numId w:val="14"/>
        </w:numPr>
        <w:jc w:val="both"/>
        <w:rPr>
          <w:b/>
          <w:bCs/>
          <w:sz w:val="24"/>
          <w:szCs w:val="24"/>
          <w:lang w:val="es-CO"/>
        </w:rPr>
      </w:pPr>
      <w:r w:rsidRPr="00A625C3">
        <w:rPr>
          <w:sz w:val="24"/>
          <w:szCs w:val="24"/>
          <w:lang w:val="es-CO"/>
        </w:rPr>
        <w:t>Cumplir con las normas del Sistema General de Riesgos Laborales y practicarse por su cuenta y riesgo los exámenes médicos ocupacionales de conformidad con lo previsto en los artículos 16 del Decreto 0723 de 2013.</w:t>
      </w:r>
      <w:r w:rsidRPr="00A625C3">
        <w:rPr>
          <w:b/>
          <w:bCs/>
          <w:sz w:val="24"/>
          <w:szCs w:val="24"/>
          <w:lang w:val="es-CO"/>
        </w:rPr>
        <w:t xml:space="preserve"> </w:t>
      </w:r>
    </w:p>
    <w:p w14:paraId="03D659D8" w14:textId="697A4220" w:rsidR="00175036" w:rsidRPr="00A625C3" w:rsidRDefault="00175036" w:rsidP="00E46642">
      <w:pPr>
        <w:pStyle w:val="Prrafodelista"/>
        <w:numPr>
          <w:ilvl w:val="0"/>
          <w:numId w:val="14"/>
        </w:numPr>
        <w:jc w:val="both"/>
        <w:rPr>
          <w:sz w:val="24"/>
          <w:szCs w:val="24"/>
          <w:lang w:val="es-CO"/>
        </w:rPr>
      </w:pPr>
      <w:r w:rsidRPr="00A625C3">
        <w:rPr>
          <w:sz w:val="24"/>
          <w:szCs w:val="24"/>
          <w:lang w:val="es-CO"/>
        </w:rPr>
        <w:t xml:space="preserve">Responder por el manejo de documentos </w:t>
      </w:r>
      <w:r w:rsidR="00D5311B" w:rsidRPr="00A625C3">
        <w:rPr>
          <w:sz w:val="24"/>
          <w:szCs w:val="24"/>
          <w:lang w:val="es-CO"/>
        </w:rPr>
        <w:t xml:space="preserve">de la SDHT </w:t>
      </w:r>
      <w:r w:rsidRPr="00A625C3">
        <w:rPr>
          <w:sz w:val="24"/>
          <w:szCs w:val="24"/>
          <w:lang w:val="es-CO"/>
        </w:rPr>
        <w:t xml:space="preserve">de manera eficiente y oportuna y garantizar la salvaguarda de los </w:t>
      </w:r>
      <w:r w:rsidR="00D5311B" w:rsidRPr="00A625C3">
        <w:rPr>
          <w:sz w:val="24"/>
          <w:szCs w:val="24"/>
          <w:lang w:val="es-CO"/>
        </w:rPr>
        <w:t>mismos</w:t>
      </w:r>
      <w:r w:rsidRPr="00A625C3">
        <w:rPr>
          <w:sz w:val="24"/>
          <w:szCs w:val="24"/>
          <w:lang w:val="es-CO"/>
        </w:rPr>
        <w:t>, conforme a la normatividad archivística vigente y las Tablas de Retención Documental (TRD), lo cual será verificado y certificado por el Supervisor del Contrato durante la ejecución y al finalizar la relación contractual</w:t>
      </w:r>
      <w:r w:rsidR="00D5311B" w:rsidRPr="00A625C3">
        <w:rPr>
          <w:sz w:val="24"/>
          <w:szCs w:val="24"/>
          <w:lang w:val="es-CO"/>
        </w:rPr>
        <w:t>.</w:t>
      </w:r>
      <w:r w:rsidRPr="00A625C3">
        <w:rPr>
          <w:sz w:val="24"/>
          <w:szCs w:val="24"/>
          <w:lang w:val="es-CO"/>
        </w:rPr>
        <w:t xml:space="preserve"> </w:t>
      </w:r>
    </w:p>
    <w:p w14:paraId="2C98783B" w14:textId="51470EB2" w:rsidR="00175036" w:rsidRPr="00A625C3" w:rsidRDefault="002F09E8" w:rsidP="00E46642">
      <w:pPr>
        <w:pStyle w:val="Prrafodelista"/>
        <w:numPr>
          <w:ilvl w:val="0"/>
          <w:numId w:val="14"/>
        </w:numPr>
        <w:jc w:val="both"/>
        <w:rPr>
          <w:sz w:val="24"/>
          <w:szCs w:val="24"/>
          <w:shd w:val="clear" w:color="auto" w:fill="FFFFFF"/>
          <w:lang w:val="es-CO"/>
        </w:rPr>
      </w:pPr>
      <w:r w:rsidRPr="00A625C3">
        <w:rPr>
          <w:sz w:val="24"/>
          <w:szCs w:val="24"/>
          <w:shd w:val="clear" w:color="auto" w:fill="FFFFFF"/>
          <w:lang w:val="es-CO"/>
        </w:rPr>
        <w:t xml:space="preserve">Entregar </w:t>
      </w:r>
      <w:r w:rsidR="00175036" w:rsidRPr="00A625C3">
        <w:rPr>
          <w:sz w:val="24"/>
          <w:szCs w:val="24"/>
          <w:shd w:val="clear" w:color="auto" w:fill="FFFFFF"/>
          <w:lang w:val="es-CO"/>
        </w:rPr>
        <w:t>al supervisor</w:t>
      </w:r>
      <w:r w:rsidRPr="00A625C3">
        <w:rPr>
          <w:sz w:val="24"/>
          <w:szCs w:val="24"/>
          <w:shd w:val="clear" w:color="auto" w:fill="FFFFFF"/>
          <w:lang w:val="es-CO"/>
        </w:rPr>
        <w:t xml:space="preserve">, una vez finalizado el plazo de ejecución y previo al trámite de paz y salvo, </w:t>
      </w:r>
      <w:r w:rsidR="00175036" w:rsidRPr="00A625C3">
        <w:rPr>
          <w:sz w:val="24"/>
          <w:szCs w:val="24"/>
          <w:shd w:val="clear" w:color="auto" w:fill="FFFFFF"/>
          <w:lang w:val="es-CO"/>
        </w:rPr>
        <w:t>un estado detallado y definitivo de los tr</w:t>
      </w:r>
      <w:r w:rsidRPr="00A625C3">
        <w:rPr>
          <w:sz w:val="24"/>
          <w:szCs w:val="24"/>
          <w:shd w:val="clear" w:color="auto" w:fill="FFFFFF"/>
          <w:lang w:val="es-CO"/>
        </w:rPr>
        <w:t>á</w:t>
      </w:r>
      <w:r w:rsidR="00175036" w:rsidRPr="00A625C3">
        <w:rPr>
          <w:sz w:val="24"/>
          <w:szCs w:val="24"/>
          <w:shd w:val="clear" w:color="auto" w:fill="FFFFFF"/>
          <w:lang w:val="es-CO"/>
        </w:rPr>
        <w:t>mites a cargo.  </w:t>
      </w:r>
    </w:p>
    <w:p w14:paraId="7049497F" w14:textId="77777777" w:rsidR="00175036" w:rsidRPr="00A625C3" w:rsidRDefault="00175036" w:rsidP="00E46642">
      <w:pPr>
        <w:pStyle w:val="Prrafodelista"/>
        <w:numPr>
          <w:ilvl w:val="0"/>
          <w:numId w:val="14"/>
        </w:numPr>
        <w:jc w:val="both"/>
        <w:rPr>
          <w:sz w:val="24"/>
          <w:szCs w:val="24"/>
          <w:shd w:val="clear" w:color="auto" w:fill="FFFFFF"/>
          <w:lang w:val="es-CO"/>
        </w:rPr>
      </w:pPr>
      <w:r w:rsidRPr="00A625C3">
        <w:rPr>
          <w:sz w:val="24"/>
          <w:szCs w:val="24"/>
          <w:shd w:val="clear" w:color="auto" w:fill="FFFFFF"/>
          <w:lang w:val="es-CO"/>
        </w:rPr>
        <w:t xml:space="preserve">Cumplir con los lineamientos, códigos y procedimientos legales relacionados con la prevención de prácticas anti-soborno, anti-corrupción y anti-fraude. </w:t>
      </w:r>
    </w:p>
    <w:p w14:paraId="469573B7" w14:textId="0A13137E" w:rsidR="00175036" w:rsidRPr="00A625C3" w:rsidRDefault="00175036" w:rsidP="00E46642">
      <w:pPr>
        <w:pStyle w:val="Prrafodelista"/>
        <w:numPr>
          <w:ilvl w:val="0"/>
          <w:numId w:val="14"/>
        </w:numPr>
        <w:pBdr>
          <w:top w:val="nil"/>
          <w:left w:val="nil"/>
          <w:bottom w:val="nil"/>
          <w:right w:val="nil"/>
          <w:between w:val="nil"/>
        </w:pBdr>
        <w:tabs>
          <w:tab w:val="left" w:pos="202"/>
          <w:tab w:val="left" w:pos="474"/>
        </w:tabs>
        <w:jc w:val="both"/>
        <w:rPr>
          <w:b/>
          <w:bCs/>
          <w:sz w:val="24"/>
          <w:szCs w:val="24"/>
          <w:lang w:val="es-CO"/>
        </w:rPr>
      </w:pPr>
      <w:r w:rsidRPr="00A625C3">
        <w:rPr>
          <w:sz w:val="24"/>
          <w:szCs w:val="24"/>
          <w:shd w:val="clear" w:color="auto" w:fill="FFFFFF"/>
          <w:lang w:val="es-CO"/>
        </w:rPr>
        <w:t xml:space="preserve">Utilizar de manera racional el agua y la energía, así como realizar separación en la fuente adecuadamente de los residuos sólidos y líquidos que se generen, en ejercicio de las actividades derivadas de la </w:t>
      </w:r>
      <w:r w:rsidR="00D5311B" w:rsidRPr="00A625C3">
        <w:rPr>
          <w:sz w:val="24"/>
          <w:szCs w:val="24"/>
          <w:shd w:val="clear" w:color="auto" w:fill="FFFFFF"/>
          <w:lang w:val="es-CO"/>
        </w:rPr>
        <w:t>e</w:t>
      </w:r>
      <w:r w:rsidRPr="00A625C3">
        <w:rPr>
          <w:sz w:val="24"/>
          <w:szCs w:val="24"/>
          <w:shd w:val="clear" w:color="auto" w:fill="FFFFFF"/>
          <w:lang w:val="es-CO"/>
        </w:rPr>
        <w:t>jecución del contrato</w:t>
      </w:r>
      <w:r w:rsidR="00D5311B" w:rsidRPr="00A625C3">
        <w:rPr>
          <w:sz w:val="24"/>
          <w:szCs w:val="24"/>
          <w:shd w:val="clear" w:color="auto" w:fill="FFFFFF"/>
          <w:lang w:val="es-CO"/>
        </w:rPr>
        <w:t xml:space="preserve">, </w:t>
      </w:r>
      <w:r w:rsidRPr="00A625C3">
        <w:rPr>
          <w:sz w:val="24"/>
          <w:szCs w:val="24"/>
          <w:shd w:val="clear" w:color="auto" w:fill="FFFFFF"/>
          <w:lang w:val="es-CO"/>
        </w:rPr>
        <w:t>en el marco del plan de Acción del PIGA</w:t>
      </w:r>
      <w:r w:rsidR="00D5311B" w:rsidRPr="00A625C3">
        <w:rPr>
          <w:sz w:val="24"/>
          <w:szCs w:val="24"/>
          <w:shd w:val="clear" w:color="auto" w:fill="FFFFFF"/>
          <w:lang w:val="es-CO"/>
        </w:rPr>
        <w:t xml:space="preserve"> -</w:t>
      </w:r>
      <w:r w:rsidRPr="00A625C3">
        <w:rPr>
          <w:sz w:val="24"/>
          <w:szCs w:val="24"/>
          <w:shd w:val="clear" w:color="auto" w:fill="FFFFFF"/>
          <w:lang w:val="es-CO"/>
        </w:rPr>
        <w:t xml:space="preserve"> </w:t>
      </w:r>
      <w:r w:rsidR="00D5311B" w:rsidRPr="00A625C3">
        <w:rPr>
          <w:sz w:val="24"/>
          <w:szCs w:val="24"/>
          <w:shd w:val="clear" w:color="auto" w:fill="FFFFFF"/>
          <w:lang w:val="es-CO"/>
        </w:rPr>
        <w:t>P</w:t>
      </w:r>
      <w:r w:rsidRPr="00A625C3">
        <w:rPr>
          <w:sz w:val="24"/>
          <w:szCs w:val="24"/>
          <w:shd w:val="clear" w:color="auto" w:fill="FFFFFF"/>
          <w:lang w:val="es-CO"/>
        </w:rPr>
        <w:t xml:space="preserve">rograma consumo sostenible. </w:t>
      </w:r>
    </w:p>
    <w:p w14:paraId="7D93B147" w14:textId="04F9A0C3" w:rsidR="00AE30BD" w:rsidRPr="00A625C3" w:rsidRDefault="00AE30BD" w:rsidP="00E46642">
      <w:pPr>
        <w:pStyle w:val="Prrafodelista"/>
        <w:numPr>
          <w:ilvl w:val="0"/>
          <w:numId w:val="14"/>
        </w:numPr>
        <w:pBdr>
          <w:top w:val="nil"/>
          <w:left w:val="nil"/>
          <w:bottom w:val="nil"/>
          <w:right w:val="nil"/>
          <w:between w:val="nil"/>
        </w:pBdr>
        <w:tabs>
          <w:tab w:val="left" w:pos="202"/>
          <w:tab w:val="left" w:pos="474"/>
        </w:tabs>
        <w:jc w:val="both"/>
        <w:rPr>
          <w:sz w:val="24"/>
          <w:szCs w:val="24"/>
          <w:lang w:val="es-CO"/>
        </w:rPr>
      </w:pPr>
      <w:r w:rsidRPr="00A625C3">
        <w:rPr>
          <w:sz w:val="24"/>
          <w:szCs w:val="24"/>
          <w:lang w:val="es-CO"/>
        </w:rPr>
        <w:t>Registrar y actualizar</w:t>
      </w:r>
      <w:r w:rsidR="002F09E8" w:rsidRPr="00A625C3">
        <w:rPr>
          <w:sz w:val="24"/>
          <w:szCs w:val="24"/>
          <w:lang w:val="es-CO"/>
        </w:rPr>
        <w:t xml:space="preserve"> semestralmente</w:t>
      </w:r>
      <w:r w:rsidRPr="00A625C3">
        <w:rPr>
          <w:sz w:val="24"/>
          <w:szCs w:val="24"/>
          <w:lang w:val="es-CO"/>
        </w:rPr>
        <w:t xml:space="preserve"> la información de su hoja de vida en el Sistema de Información Distrital del Empleo y la Administración Pública -SIDEAP, el cual tiene interoperabilidad con el Sistema de Información y Gestión del Empleo Público SIGEP.</w:t>
      </w:r>
    </w:p>
    <w:p w14:paraId="6E850094" w14:textId="77777777" w:rsidR="00175036" w:rsidRPr="00A625C3" w:rsidRDefault="00175036" w:rsidP="00E46642">
      <w:pPr>
        <w:pStyle w:val="Prrafodelista"/>
        <w:numPr>
          <w:ilvl w:val="0"/>
          <w:numId w:val="14"/>
        </w:numPr>
        <w:pBdr>
          <w:top w:val="nil"/>
          <w:left w:val="nil"/>
          <w:bottom w:val="nil"/>
          <w:right w:val="nil"/>
          <w:between w:val="nil"/>
        </w:pBdr>
        <w:tabs>
          <w:tab w:val="left" w:pos="202"/>
          <w:tab w:val="left" w:pos="474"/>
        </w:tabs>
        <w:jc w:val="both"/>
        <w:rPr>
          <w:b/>
          <w:sz w:val="24"/>
          <w:szCs w:val="24"/>
          <w:lang w:val="es-CO"/>
        </w:rPr>
      </w:pPr>
      <w:r w:rsidRPr="00A625C3">
        <w:rPr>
          <w:sz w:val="24"/>
          <w:szCs w:val="24"/>
          <w:shd w:val="clear" w:color="auto" w:fill="FFFFFF"/>
          <w:lang w:val="es-CO"/>
        </w:rPr>
        <w:lastRenderedPageBreak/>
        <w:t xml:space="preserve">Participar y apoyar en la implementación de la política de Gobierno Digital realizando las actividades propuestas para el desarrollo de ésta. </w:t>
      </w:r>
    </w:p>
    <w:p w14:paraId="268D3AD9" w14:textId="77777777" w:rsidR="00175036" w:rsidRPr="00A625C3" w:rsidRDefault="00175036" w:rsidP="00E46642">
      <w:pPr>
        <w:pStyle w:val="Prrafodelista"/>
        <w:numPr>
          <w:ilvl w:val="0"/>
          <w:numId w:val="14"/>
        </w:numPr>
        <w:pBdr>
          <w:top w:val="nil"/>
          <w:left w:val="nil"/>
          <w:bottom w:val="nil"/>
          <w:right w:val="nil"/>
          <w:between w:val="nil"/>
        </w:pBdr>
        <w:tabs>
          <w:tab w:val="left" w:pos="202"/>
          <w:tab w:val="left" w:pos="474"/>
        </w:tabs>
        <w:jc w:val="both"/>
        <w:rPr>
          <w:b/>
          <w:sz w:val="24"/>
          <w:szCs w:val="24"/>
          <w:lang w:val="es-CO"/>
        </w:rPr>
      </w:pPr>
      <w:r w:rsidRPr="00A625C3">
        <w:rPr>
          <w:sz w:val="24"/>
          <w:szCs w:val="24"/>
          <w:shd w:val="clear" w:color="auto" w:fill="FFFFFF"/>
          <w:lang w:val="es-CO"/>
        </w:rPr>
        <w:t>Las demás que se requieren para el cumplimiento del objeto del presente contrato que se originen de su naturaleza y de los estudios previos.</w:t>
      </w:r>
    </w:p>
    <w:p w14:paraId="13174BCF" w14:textId="1B57377D" w:rsidR="00175036" w:rsidRPr="00A625C3" w:rsidRDefault="00175036" w:rsidP="00E46642">
      <w:pPr>
        <w:widowControl w:val="0"/>
        <w:jc w:val="both"/>
        <w:rPr>
          <w:rFonts w:ascii="Times New Roman" w:hAnsi="Times New Roman"/>
          <w:sz w:val="24"/>
          <w:szCs w:val="24"/>
        </w:rPr>
      </w:pPr>
    </w:p>
    <w:p w14:paraId="1A5B8724" w14:textId="1CCDB59C" w:rsidR="003F59C5" w:rsidRPr="00A625C3" w:rsidRDefault="0067571D" w:rsidP="00E46642">
      <w:pPr>
        <w:pStyle w:val="Textoindependiente"/>
        <w:ind w:left="720"/>
        <w:jc w:val="both"/>
        <w:rPr>
          <w:rFonts w:ascii="Times New Roman" w:hAnsi="Times New Roman"/>
          <w:sz w:val="24"/>
          <w:szCs w:val="24"/>
          <w:lang w:val="es-CO"/>
        </w:rPr>
      </w:pPr>
      <w:r>
        <w:rPr>
          <w:rFonts w:ascii="Times New Roman" w:hAnsi="Times New Roman"/>
          <w:sz w:val="24"/>
          <w:szCs w:val="24"/>
          <w:lang w:val="es-CO"/>
        </w:rPr>
        <w:t>3</w:t>
      </w:r>
      <w:r w:rsidR="000839EA" w:rsidRPr="00A625C3">
        <w:rPr>
          <w:rFonts w:ascii="Times New Roman" w:hAnsi="Times New Roman"/>
          <w:sz w:val="24"/>
          <w:szCs w:val="24"/>
          <w:lang w:val="es-CO"/>
        </w:rPr>
        <w:t xml:space="preserve">.11.3 </w:t>
      </w:r>
      <w:r w:rsidR="003F59C5" w:rsidRPr="00A625C3">
        <w:rPr>
          <w:rFonts w:ascii="Times New Roman" w:hAnsi="Times New Roman"/>
          <w:sz w:val="24"/>
          <w:szCs w:val="24"/>
          <w:lang w:val="es-CO"/>
        </w:rPr>
        <w:t xml:space="preserve">OBLIGACIONES DE LA SECRETARÍA DISTRITAL </w:t>
      </w:r>
      <w:r w:rsidR="00050D89" w:rsidRPr="00A625C3">
        <w:rPr>
          <w:rFonts w:ascii="Times New Roman" w:hAnsi="Times New Roman"/>
          <w:sz w:val="24"/>
          <w:szCs w:val="24"/>
          <w:lang w:val="es-CO"/>
        </w:rPr>
        <w:t>DEL HABITAT</w:t>
      </w:r>
      <w:r w:rsidR="003F59C5" w:rsidRPr="00A625C3">
        <w:rPr>
          <w:rFonts w:ascii="Times New Roman" w:hAnsi="Times New Roman"/>
          <w:sz w:val="24"/>
          <w:szCs w:val="24"/>
          <w:lang w:val="es-CO"/>
        </w:rPr>
        <w:t>.</w:t>
      </w:r>
    </w:p>
    <w:p w14:paraId="445C286D" w14:textId="77777777" w:rsidR="003F59C5" w:rsidRPr="00A625C3" w:rsidRDefault="003F59C5" w:rsidP="00E46642">
      <w:pPr>
        <w:pStyle w:val="Textoindependiente"/>
        <w:ind w:left="360"/>
        <w:rPr>
          <w:rFonts w:ascii="Times New Roman" w:hAnsi="Times New Roman"/>
          <w:sz w:val="24"/>
          <w:szCs w:val="24"/>
          <w:lang w:val="es-CO"/>
        </w:rPr>
      </w:pPr>
    </w:p>
    <w:p w14:paraId="1E87A7DB" w14:textId="77777777" w:rsidR="003F59C5" w:rsidRPr="00A625C3" w:rsidRDefault="003F59C5" w:rsidP="00E46642">
      <w:pPr>
        <w:pStyle w:val="Textoindependiente"/>
        <w:numPr>
          <w:ilvl w:val="0"/>
          <w:numId w:val="16"/>
        </w:numPr>
        <w:jc w:val="both"/>
        <w:rPr>
          <w:rFonts w:ascii="Times New Roman" w:hAnsi="Times New Roman"/>
          <w:b w:val="0"/>
          <w:sz w:val="24"/>
          <w:szCs w:val="24"/>
          <w:lang w:val="es-CO"/>
        </w:rPr>
      </w:pPr>
      <w:r w:rsidRPr="00A625C3">
        <w:rPr>
          <w:rFonts w:ascii="Times New Roman" w:hAnsi="Times New Roman"/>
          <w:b w:val="0"/>
          <w:sz w:val="24"/>
          <w:szCs w:val="24"/>
          <w:lang w:val="es-CO"/>
        </w:rPr>
        <w:t>Designar al funcionario encargado de la supervisión del contrato.</w:t>
      </w:r>
    </w:p>
    <w:p w14:paraId="553F3042" w14:textId="52608165" w:rsidR="003F59C5" w:rsidRPr="00A625C3" w:rsidRDefault="003F59C5" w:rsidP="00E46642">
      <w:pPr>
        <w:pStyle w:val="Textoindependiente"/>
        <w:numPr>
          <w:ilvl w:val="0"/>
          <w:numId w:val="16"/>
        </w:numPr>
        <w:jc w:val="both"/>
        <w:rPr>
          <w:rFonts w:ascii="Times New Roman" w:hAnsi="Times New Roman"/>
          <w:b w:val="0"/>
          <w:sz w:val="24"/>
          <w:szCs w:val="24"/>
          <w:lang w:val="es-CO"/>
        </w:rPr>
      </w:pPr>
      <w:r w:rsidRPr="00A625C3">
        <w:rPr>
          <w:rFonts w:ascii="Times New Roman" w:hAnsi="Times New Roman"/>
          <w:b w:val="0"/>
          <w:sz w:val="24"/>
          <w:szCs w:val="24"/>
          <w:lang w:val="es-CO"/>
        </w:rPr>
        <w:t xml:space="preserve">Pagar los honorarios pactados, previo cumplimiento de los requisitos </w:t>
      </w:r>
      <w:r w:rsidR="00623A17" w:rsidRPr="00A625C3">
        <w:rPr>
          <w:rFonts w:ascii="Times New Roman" w:hAnsi="Times New Roman"/>
          <w:b w:val="0"/>
          <w:sz w:val="24"/>
          <w:szCs w:val="24"/>
          <w:lang w:val="es-CO"/>
        </w:rPr>
        <w:t>establecidos en la forma de pago</w:t>
      </w:r>
      <w:r w:rsidR="00946418" w:rsidRPr="00A625C3">
        <w:rPr>
          <w:rFonts w:ascii="Times New Roman" w:hAnsi="Times New Roman"/>
          <w:b w:val="0"/>
          <w:sz w:val="24"/>
          <w:szCs w:val="24"/>
          <w:lang w:val="es-CO"/>
        </w:rPr>
        <w:t>, dentro de los 15 días siguientes a la radicación de la factura o cuenta de cobro</w:t>
      </w:r>
      <w:r w:rsidRPr="00A625C3">
        <w:rPr>
          <w:rFonts w:ascii="Times New Roman" w:hAnsi="Times New Roman"/>
          <w:b w:val="0"/>
          <w:sz w:val="24"/>
          <w:szCs w:val="24"/>
          <w:lang w:val="es-CO"/>
        </w:rPr>
        <w:t xml:space="preserve">. </w:t>
      </w:r>
    </w:p>
    <w:p w14:paraId="3972269D" w14:textId="70357AE0" w:rsidR="003F59C5" w:rsidRPr="00A625C3" w:rsidRDefault="003F59C5" w:rsidP="00E46642">
      <w:pPr>
        <w:pStyle w:val="Textoindependiente"/>
        <w:numPr>
          <w:ilvl w:val="0"/>
          <w:numId w:val="16"/>
        </w:numPr>
        <w:jc w:val="both"/>
        <w:rPr>
          <w:rFonts w:ascii="Times New Roman" w:hAnsi="Times New Roman"/>
          <w:b w:val="0"/>
          <w:sz w:val="24"/>
          <w:szCs w:val="24"/>
          <w:lang w:val="es-CO"/>
        </w:rPr>
      </w:pPr>
      <w:r w:rsidRPr="00A625C3">
        <w:rPr>
          <w:rFonts w:ascii="Times New Roman" w:hAnsi="Times New Roman"/>
          <w:b w:val="0"/>
          <w:sz w:val="24"/>
          <w:szCs w:val="24"/>
          <w:lang w:val="es-CO"/>
        </w:rPr>
        <w:t>Exigir del contratista la ejecución idónea</w:t>
      </w:r>
      <w:r w:rsidR="0042753C" w:rsidRPr="00B11F8A">
        <w:rPr>
          <w:rFonts w:ascii="Times New Roman" w:hAnsi="Times New Roman"/>
          <w:b w:val="0"/>
          <w:sz w:val="24"/>
          <w:szCs w:val="24"/>
          <w:lang w:val="es-CO"/>
        </w:rPr>
        <w:t xml:space="preserve"> y oportuna</w:t>
      </w:r>
      <w:r w:rsidRPr="00A625C3">
        <w:rPr>
          <w:rFonts w:ascii="Times New Roman" w:hAnsi="Times New Roman"/>
          <w:b w:val="0"/>
          <w:sz w:val="24"/>
          <w:szCs w:val="24"/>
          <w:lang w:val="es-CO"/>
        </w:rPr>
        <w:t xml:space="preserve"> del contrato. </w:t>
      </w:r>
    </w:p>
    <w:p w14:paraId="6B402462" w14:textId="77777777" w:rsidR="003F59C5" w:rsidRPr="00A625C3" w:rsidRDefault="003F59C5" w:rsidP="00E46642">
      <w:pPr>
        <w:pStyle w:val="Textoindependiente"/>
        <w:numPr>
          <w:ilvl w:val="0"/>
          <w:numId w:val="16"/>
        </w:numPr>
        <w:jc w:val="both"/>
        <w:rPr>
          <w:rFonts w:ascii="Times New Roman" w:hAnsi="Times New Roman"/>
          <w:b w:val="0"/>
          <w:sz w:val="24"/>
          <w:szCs w:val="24"/>
          <w:lang w:val="es-CO"/>
        </w:rPr>
      </w:pPr>
      <w:r w:rsidRPr="00A625C3">
        <w:rPr>
          <w:rFonts w:ascii="Times New Roman" w:hAnsi="Times New Roman"/>
          <w:b w:val="0"/>
          <w:sz w:val="24"/>
          <w:szCs w:val="24"/>
          <w:lang w:val="es-CO"/>
        </w:rPr>
        <w:t xml:space="preserve">Vigilar la debida y oportuna ejecución del contrato, y el cumplimiento de todas las obligaciones contractuales. </w:t>
      </w:r>
    </w:p>
    <w:p w14:paraId="16C0AB28" w14:textId="77777777" w:rsidR="003F59C5" w:rsidRPr="00A625C3" w:rsidRDefault="003F59C5" w:rsidP="00E46642">
      <w:pPr>
        <w:pStyle w:val="Textoindependiente"/>
        <w:numPr>
          <w:ilvl w:val="0"/>
          <w:numId w:val="16"/>
        </w:numPr>
        <w:jc w:val="both"/>
        <w:rPr>
          <w:rFonts w:ascii="Times New Roman" w:hAnsi="Times New Roman"/>
          <w:b w:val="0"/>
          <w:sz w:val="24"/>
          <w:szCs w:val="24"/>
          <w:lang w:val="es-CO"/>
        </w:rPr>
      </w:pPr>
      <w:r w:rsidRPr="00A625C3">
        <w:rPr>
          <w:rFonts w:ascii="Times New Roman" w:hAnsi="Times New Roman"/>
          <w:b w:val="0"/>
          <w:sz w:val="24"/>
          <w:szCs w:val="24"/>
          <w:lang w:val="es-CO"/>
        </w:rPr>
        <w:t xml:space="preserve">Suministrar oportunamente la información y el apoyo que requiera para el cumplimiento de sus obligaciones contractuales. </w:t>
      </w:r>
    </w:p>
    <w:p w14:paraId="7872D234" w14:textId="77777777" w:rsidR="003F59C5" w:rsidRPr="00A625C3" w:rsidRDefault="003F59C5" w:rsidP="00E46642">
      <w:pPr>
        <w:pStyle w:val="Textoindependiente"/>
        <w:numPr>
          <w:ilvl w:val="0"/>
          <w:numId w:val="16"/>
        </w:numPr>
        <w:jc w:val="both"/>
        <w:rPr>
          <w:rFonts w:ascii="Times New Roman" w:hAnsi="Times New Roman"/>
          <w:b w:val="0"/>
          <w:sz w:val="24"/>
          <w:szCs w:val="24"/>
          <w:lang w:val="es-CO"/>
        </w:rPr>
      </w:pPr>
      <w:r w:rsidRPr="00A625C3">
        <w:rPr>
          <w:rFonts w:ascii="Times New Roman" w:hAnsi="Times New Roman"/>
          <w:b w:val="0"/>
          <w:sz w:val="24"/>
          <w:szCs w:val="24"/>
          <w:lang w:val="es-CO"/>
        </w:rPr>
        <w:t>Aprobar la póliza de seguro de cumplimiento que en debida forma constituya el contratista.</w:t>
      </w:r>
    </w:p>
    <w:p w14:paraId="7C88CB4E" w14:textId="26EC5A30" w:rsidR="00D50773" w:rsidRPr="00A625C3" w:rsidRDefault="00D50773" w:rsidP="00E46642">
      <w:pPr>
        <w:pStyle w:val="Textoindependiente"/>
        <w:rPr>
          <w:rFonts w:ascii="Times New Roman" w:hAnsi="Times New Roman"/>
          <w:b w:val="0"/>
          <w:sz w:val="24"/>
          <w:szCs w:val="24"/>
          <w:lang w:val="es-CO"/>
        </w:rPr>
      </w:pPr>
    </w:p>
    <w:p w14:paraId="418B8B5E" w14:textId="14813C82" w:rsidR="000839EA" w:rsidRPr="00A625C3" w:rsidRDefault="51F7A51A" w:rsidP="00E46642">
      <w:pPr>
        <w:pStyle w:val="Prrafodelista"/>
        <w:numPr>
          <w:ilvl w:val="0"/>
          <w:numId w:val="4"/>
        </w:numPr>
        <w:shd w:val="clear" w:color="auto" w:fill="FFFFFF"/>
        <w:autoSpaceDE w:val="0"/>
        <w:autoSpaceDN w:val="0"/>
        <w:adjustRightInd w:val="0"/>
        <w:jc w:val="both"/>
        <w:rPr>
          <w:b/>
          <w:bCs/>
          <w:sz w:val="24"/>
          <w:szCs w:val="24"/>
          <w:lang w:val="es-CO"/>
        </w:rPr>
      </w:pPr>
      <w:r w:rsidRPr="00A625C3">
        <w:rPr>
          <w:b/>
          <w:bCs/>
          <w:sz w:val="24"/>
          <w:szCs w:val="24"/>
          <w:lang w:val="es-CO"/>
        </w:rPr>
        <w:t>MODALIDAD DE SELECCIÓN, JUSTIFICACIÓN Y FUNDAMENTOS JURÍDICOS QUE LA SOPORTAN</w:t>
      </w:r>
    </w:p>
    <w:p w14:paraId="1B5BDE65" w14:textId="77777777" w:rsidR="001F05A5" w:rsidRPr="00A625C3" w:rsidRDefault="001F05A5" w:rsidP="00323757">
      <w:pPr>
        <w:pStyle w:val="Prrafodelista"/>
        <w:shd w:val="clear" w:color="auto" w:fill="FFFFFF"/>
        <w:autoSpaceDE w:val="0"/>
        <w:autoSpaceDN w:val="0"/>
        <w:adjustRightInd w:val="0"/>
        <w:jc w:val="both"/>
        <w:rPr>
          <w:b/>
          <w:bCs/>
          <w:sz w:val="24"/>
          <w:szCs w:val="24"/>
          <w:lang w:val="es-CO"/>
        </w:rPr>
      </w:pPr>
    </w:p>
    <w:p w14:paraId="4EE33C4F" w14:textId="5802AB4F" w:rsidR="00322B2D" w:rsidRPr="00A625C3" w:rsidRDefault="00322B2D" w:rsidP="00E46642">
      <w:pPr>
        <w:pStyle w:val="m-9072639049727707267gmail-msobodytext"/>
        <w:shd w:val="clear" w:color="auto" w:fill="FFFFFF"/>
        <w:spacing w:before="0" w:beforeAutospacing="0" w:after="0" w:afterAutospacing="0"/>
        <w:ind w:right="88"/>
        <w:jc w:val="both"/>
      </w:pPr>
      <w:r w:rsidRPr="00A625C3">
        <w:t xml:space="preserve">La presente contratación directa se realiza en razón a la necesidad de la SDHT de desarrollar la actividad descrita en el objeto y no contar en la actualidad con el personal de planta suficiente </w:t>
      </w:r>
      <w:r w:rsidR="0042753C" w:rsidRPr="00A625C3">
        <w:t xml:space="preserve">o la inexistencia del mismo </w:t>
      </w:r>
      <w:r w:rsidRPr="00A625C3">
        <w:t>para su desarrollo.</w:t>
      </w:r>
    </w:p>
    <w:p w14:paraId="3A669F3F" w14:textId="77777777" w:rsidR="00623A17" w:rsidRPr="00A625C3" w:rsidRDefault="00623A17" w:rsidP="00E46642">
      <w:pPr>
        <w:pStyle w:val="m-9072639049727707267gmail-msobodytext"/>
        <w:shd w:val="clear" w:color="auto" w:fill="FFFFFF"/>
        <w:spacing w:before="0" w:beforeAutospacing="0" w:after="0" w:afterAutospacing="0"/>
        <w:ind w:right="88"/>
        <w:jc w:val="both"/>
        <w:rPr>
          <w:color w:val="FF0000"/>
        </w:rPr>
      </w:pPr>
    </w:p>
    <w:p w14:paraId="7E8D7A23" w14:textId="508A77FD" w:rsidR="00322B2D" w:rsidRPr="00A625C3" w:rsidRDefault="00322B2D" w:rsidP="00E46642">
      <w:pPr>
        <w:pStyle w:val="m-9072639049727707267gmail-msobodytext"/>
        <w:shd w:val="clear" w:color="auto" w:fill="FFFFFF"/>
        <w:spacing w:before="0" w:beforeAutospacing="0" w:after="0" w:afterAutospacing="0"/>
        <w:ind w:right="88"/>
        <w:jc w:val="both"/>
      </w:pPr>
      <w:r w:rsidRPr="00A625C3">
        <w:t xml:space="preserve">El presente contrato de prestación de servicios profesionales y/o apoyo a la gestión tiene fundamento en lo dispuesto en el literal h) del numeral 4º del artículo 2º de la Ley 1150 de 2007, donde se prevé la contratación directa </w:t>
      </w:r>
      <w:r w:rsidRPr="00A625C3">
        <w:rPr>
          <w:i/>
        </w:rPr>
        <w:t>“para la prestación de servicios profesionales y de apoyo a la gestión, o para la ejecución de trabajos artísticos que solo puedan encomendarse a determinadas personas naturales</w:t>
      </w:r>
      <w:r w:rsidRPr="00A625C3">
        <w:t>”, lo cual guarda concordancia con lo dispuesto en el artículo 2.2.1.2.1.4.9 del Decreto Nacional 1082 de 2015.</w:t>
      </w:r>
    </w:p>
    <w:p w14:paraId="5FD0AA48" w14:textId="77777777" w:rsidR="00623A17" w:rsidRPr="00A625C3" w:rsidRDefault="00623A17" w:rsidP="00E46642">
      <w:pPr>
        <w:pStyle w:val="m-9072639049727707267gmail-msobodytext"/>
        <w:shd w:val="clear" w:color="auto" w:fill="FFFFFF"/>
        <w:spacing w:before="0" w:beforeAutospacing="0" w:after="0" w:afterAutospacing="0"/>
        <w:ind w:right="88"/>
        <w:jc w:val="both"/>
      </w:pPr>
    </w:p>
    <w:p w14:paraId="354CFEDF" w14:textId="4586D19F" w:rsidR="00AE30BD" w:rsidRPr="00B11F8A" w:rsidRDefault="00AE30BD" w:rsidP="00E46642">
      <w:pPr>
        <w:pStyle w:val="m-9072639049727707267gmail-msobodytext"/>
        <w:shd w:val="clear" w:color="auto" w:fill="FFFFFF"/>
        <w:spacing w:before="0" w:beforeAutospacing="0" w:after="0" w:afterAutospacing="0"/>
        <w:ind w:right="88"/>
        <w:jc w:val="both"/>
      </w:pPr>
      <w:r w:rsidRPr="00B11F8A">
        <w:t>Así mismo, de conformidad con lo dispuesto en el artículo 2.2.1.2.1.4.9 del Decreto Nacional 1082 de 2015, que prevé lo siguiente:</w:t>
      </w:r>
    </w:p>
    <w:p w14:paraId="5AEB9B6B" w14:textId="77777777" w:rsidR="00623A17" w:rsidRPr="00A625C3" w:rsidRDefault="00623A17" w:rsidP="00E46642">
      <w:pPr>
        <w:pStyle w:val="m-9072639049727707267gmail-msobodytext"/>
        <w:shd w:val="clear" w:color="auto" w:fill="FFFFFF"/>
        <w:spacing w:before="0" w:beforeAutospacing="0" w:after="0" w:afterAutospacing="0"/>
        <w:ind w:right="88"/>
        <w:jc w:val="both"/>
        <w:rPr>
          <w:i/>
        </w:rPr>
      </w:pPr>
    </w:p>
    <w:p w14:paraId="14938FF2" w14:textId="6A79BA43" w:rsidR="00322B2D" w:rsidRPr="00A625C3" w:rsidRDefault="00322B2D" w:rsidP="00623A17">
      <w:pPr>
        <w:pStyle w:val="m-9072639049727707267gmail-msobodytext"/>
        <w:shd w:val="clear" w:color="auto" w:fill="FFFFFF"/>
        <w:spacing w:before="0" w:beforeAutospacing="0" w:after="0" w:afterAutospacing="0"/>
        <w:ind w:left="284" w:right="284"/>
        <w:jc w:val="both"/>
        <w:rPr>
          <w:i/>
        </w:rPr>
      </w:pPr>
      <w:r w:rsidRPr="00A625C3">
        <w:rPr>
          <w:i/>
        </w:rPr>
        <w:t xml:space="preserve">“Contratos de prestación de servicios profesionales y de apoyo a la gestión, o para la ejecución de trabajos artísticos que solo pueden encomendarse a determinadas personas naturales. 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w:t>
      </w:r>
      <w:r w:rsidRPr="00A625C3">
        <w:rPr>
          <w:i/>
        </w:rPr>
        <w:lastRenderedPageBreak/>
        <w:t>requerida y relacionada con el área de que se trate. En este caso, no es necesario que la Entidad Estatal haya obtenido previamente varias ofertas, de lo cual el ordenador del gasto debe dejar constancia escrita.</w:t>
      </w:r>
    </w:p>
    <w:p w14:paraId="74E1BEC3" w14:textId="77777777" w:rsidR="00623A17" w:rsidRPr="00A625C3" w:rsidRDefault="00623A17" w:rsidP="00623A17">
      <w:pPr>
        <w:pStyle w:val="m-9072639049727707267gmail-msobodytext"/>
        <w:shd w:val="clear" w:color="auto" w:fill="FFFFFF"/>
        <w:spacing w:before="0" w:beforeAutospacing="0" w:after="0" w:afterAutospacing="0"/>
        <w:ind w:left="284" w:right="284"/>
        <w:jc w:val="both"/>
        <w:rPr>
          <w:i/>
        </w:rPr>
      </w:pPr>
    </w:p>
    <w:p w14:paraId="7C05FADF" w14:textId="5C7CFC8C" w:rsidR="00322B2D" w:rsidRPr="00A625C3" w:rsidRDefault="00322B2D" w:rsidP="00623A17">
      <w:pPr>
        <w:ind w:left="284" w:right="284"/>
        <w:jc w:val="both"/>
        <w:rPr>
          <w:rFonts w:ascii="Times New Roman" w:hAnsi="Times New Roman"/>
          <w:i/>
          <w:sz w:val="24"/>
          <w:szCs w:val="24"/>
        </w:rPr>
      </w:pPr>
      <w:r w:rsidRPr="00A625C3">
        <w:rPr>
          <w:rFonts w:ascii="Times New Roman" w:hAnsi="Times New Roman"/>
          <w:i/>
          <w:sz w:val="24"/>
          <w:szCs w:val="24"/>
        </w:rPr>
        <w:t>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 (…)”</w:t>
      </w:r>
    </w:p>
    <w:p w14:paraId="41F17F58" w14:textId="1DA007E6" w:rsidR="00AE30BD" w:rsidRPr="00A625C3" w:rsidRDefault="00AE30BD" w:rsidP="00E46642">
      <w:pPr>
        <w:jc w:val="both"/>
        <w:rPr>
          <w:rFonts w:ascii="Times New Roman" w:hAnsi="Times New Roman"/>
          <w:i/>
          <w:sz w:val="24"/>
          <w:szCs w:val="24"/>
        </w:rPr>
      </w:pPr>
    </w:p>
    <w:p w14:paraId="1F5BCF22" w14:textId="205952A2" w:rsidR="00AE30BD" w:rsidRPr="00B11F8A" w:rsidRDefault="00AE30BD" w:rsidP="00623A17">
      <w:pPr>
        <w:pStyle w:val="NormalWeb"/>
        <w:spacing w:before="0" w:beforeAutospacing="0" w:after="0" w:afterAutospacing="0"/>
        <w:jc w:val="both"/>
        <w:rPr>
          <w:color w:val="000000"/>
          <w:lang w:val="es-CO" w:eastAsia="es-CO"/>
        </w:rPr>
      </w:pPr>
      <w:r w:rsidRPr="00A625C3">
        <w:rPr>
          <w:lang w:val="es-CO"/>
        </w:rPr>
        <w:t xml:space="preserve">De acuerdo con lo </w:t>
      </w:r>
      <w:r w:rsidR="00623A17" w:rsidRPr="00A625C3">
        <w:rPr>
          <w:lang w:val="es-CO"/>
        </w:rPr>
        <w:t xml:space="preserve">anterior, </w:t>
      </w:r>
      <w:r w:rsidR="00623A17" w:rsidRPr="00B11F8A">
        <w:rPr>
          <w:color w:val="000000"/>
          <w:lang w:val="es-CO" w:eastAsia="es-CO"/>
        </w:rPr>
        <w:t>la Secretaría podrá contratar la prestación de servicios de apoyo a la gestión y prestación de servicios profesionales, directamente con persona natural o jurídica que esté en capacidad de ejecutar el objeto del contrato y que haya demostrado idoneidad y experiencia requerida y relacionada con el área que se trate, sin que sea necesario obtener previamente varias ofertas.</w:t>
      </w:r>
    </w:p>
    <w:p w14:paraId="2DA4697D" w14:textId="1D38FA0B" w:rsidR="00322B2D" w:rsidRPr="00B11F8A" w:rsidRDefault="00322B2D" w:rsidP="00E46642">
      <w:pPr>
        <w:jc w:val="both"/>
        <w:rPr>
          <w:rFonts w:ascii="Times New Roman" w:hAnsi="Times New Roman"/>
          <w:sz w:val="24"/>
          <w:szCs w:val="24"/>
        </w:rPr>
      </w:pPr>
    </w:p>
    <w:p w14:paraId="5C0EC18B" w14:textId="77777777" w:rsidR="009A4BB5" w:rsidRPr="009A4BB5" w:rsidRDefault="51F7A51A" w:rsidP="009A4BB5">
      <w:pPr>
        <w:pStyle w:val="Prrafodelista"/>
        <w:numPr>
          <w:ilvl w:val="0"/>
          <w:numId w:val="4"/>
        </w:numPr>
        <w:shd w:val="clear" w:color="auto" w:fill="FFFFFF"/>
        <w:autoSpaceDE w:val="0"/>
        <w:autoSpaceDN w:val="0"/>
        <w:adjustRightInd w:val="0"/>
        <w:jc w:val="both"/>
        <w:rPr>
          <w:color w:val="FF0000"/>
          <w:sz w:val="24"/>
          <w:szCs w:val="24"/>
          <w:lang w:val="es-CO"/>
        </w:rPr>
      </w:pPr>
      <w:r w:rsidRPr="00A625C3">
        <w:rPr>
          <w:b/>
          <w:bCs/>
          <w:sz w:val="24"/>
          <w:szCs w:val="24"/>
          <w:lang w:val="es-CO"/>
        </w:rPr>
        <w:t xml:space="preserve">EVALUACIÓN DEL RIESGO: </w:t>
      </w:r>
    </w:p>
    <w:p w14:paraId="052D7719" w14:textId="7EF31089" w:rsidR="00322B2D" w:rsidRPr="009A4BB5" w:rsidRDefault="001F05A5" w:rsidP="009A4BB5">
      <w:pPr>
        <w:pStyle w:val="Prrafodelista"/>
        <w:shd w:val="clear" w:color="auto" w:fill="FFFFFF"/>
        <w:autoSpaceDE w:val="0"/>
        <w:autoSpaceDN w:val="0"/>
        <w:adjustRightInd w:val="0"/>
        <w:jc w:val="both"/>
        <w:rPr>
          <w:color w:val="FF0000"/>
          <w:sz w:val="24"/>
          <w:szCs w:val="24"/>
          <w:lang w:val="es-CO"/>
        </w:rPr>
      </w:pPr>
      <w:r w:rsidRPr="009A4BB5">
        <w:rPr>
          <w:color w:val="7F7F7F" w:themeColor="text1" w:themeTint="80"/>
          <w:lang w:val="es-CO"/>
        </w:rPr>
        <w:t xml:space="preserve"> </w:t>
      </w:r>
    </w:p>
    <w:tbl>
      <w:tblPr>
        <w:tblW w:w="5000" w:type="pct"/>
        <w:tblCellMar>
          <w:left w:w="70" w:type="dxa"/>
          <w:right w:w="70" w:type="dxa"/>
        </w:tblCellMar>
        <w:tblLook w:val="04A0" w:firstRow="1" w:lastRow="0" w:firstColumn="1" w:lastColumn="0" w:noHBand="0" w:noVBand="1"/>
      </w:tblPr>
      <w:tblGrid>
        <w:gridCol w:w="382"/>
        <w:gridCol w:w="383"/>
        <w:gridCol w:w="383"/>
        <w:gridCol w:w="383"/>
        <w:gridCol w:w="383"/>
        <w:gridCol w:w="2690"/>
        <w:gridCol w:w="2511"/>
        <w:gridCol w:w="383"/>
        <w:gridCol w:w="383"/>
        <w:gridCol w:w="554"/>
        <w:gridCol w:w="383"/>
      </w:tblGrid>
      <w:tr w:rsidR="00623A17" w:rsidRPr="00B11F8A" w14:paraId="76350699" w14:textId="77777777" w:rsidTr="00623A17">
        <w:trPr>
          <w:trHeight w:val="1363"/>
          <w:tblHeader/>
        </w:trPr>
        <w:tc>
          <w:tcPr>
            <w:tcW w:w="217" w:type="pct"/>
            <w:tcBorders>
              <w:top w:val="single" w:sz="4" w:space="0" w:color="auto"/>
              <w:left w:val="single" w:sz="8" w:space="0" w:color="auto"/>
              <w:bottom w:val="single" w:sz="8" w:space="0" w:color="000000"/>
              <w:right w:val="single" w:sz="8" w:space="0" w:color="auto"/>
            </w:tcBorders>
            <w:shd w:val="clear" w:color="auto" w:fill="BFBFBF"/>
            <w:textDirection w:val="btLr"/>
            <w:vAlign w:val="center"/>
            <w:hideMark/>
          </w:tcPr>
          <w:p w14:paraId="3E1F15AF" w14:textId="77777777" w:rsidR="00623A17" w:rsidRPr="00B11F8A" w:rsidRDefault="00623A17" w:rsidP="00FC7A86">
            <w:pPr>
              <w:ind w:left="113" w:right="113"/>
              <w:jc w:val="center"/>
              <w:rPr>
                <w:rFonts w:ascii="Times New Roman" w:hAnsi="Times New Roman"/>
                <w:b/>
                <w:bCs/>
                <w:sz w:val="20"/>
              </w:rPr>
            </w:pPr>
            <w:r w:rsidRPr="00B11F8A">
              <w:rPr>
                <w:rFonts w:ascii="Times New Roman" w:hAnsi="Times New Roman"/>
                <w:b/>
                <w:bCs/>
                <w:sz w:val="20"/>
              </w:rPr>
              <w:t xml:space="preserve">No. </w:t>
            </w:r>
          </w:p>
        </w:tc>
        <w:tc>
          <w:tcPr>
            <w:tcW w:w="217" w:type="pct"/>
            <w:tcBorders>
              <w:top w:val="single" w:sz="4" w:space="0" w:color="auto"/>
              <w:left w:val="single" w:sz="8" w:space="0" w:color="auto"/>
              <w:bottom w:val="single" w:sz="8" w:space="0" w:color="000000"/>
              <w:right w:val="single" w:sz="8" w:space="0" w:color="auto"/>
            </w:tcBorders>
            <w:shd w:val="clear" w:color="auto" w:fill="BFBFBF"/>
            <w:textDirection w:val="btLr"/>
            <w:hideMark/>
          </w:tcPr>
          <w:p w14:paraId="498FAB6C" w14:textId="77777777" w:rsidR="00623A17" w:rsidRPr="00B11F8A" w:rsidRDefault="00623A17" w:rsidP="00FC7A86">
            <w:pPr>
              <w:ind w:left="113" w:right="113"/>
              <w:jc w:val="center"/>
              <w:rPr>
                <w:rFonts w:ascii="Times New Roman" w:hAnsi="Times New Roman"/>
                <w:b/>
                <w:sz w:val="20"/>
              </w:rPr>
            </w:pPr>
            <w:r w:rsidRPr="00B11F8A">
              <w:rPr>
                <w:rFonts w:ascii="Times New Roman" w:hAnsi="Times New Roman"/>
                <w:b/>
                <w:sz w:val="20"/>
              </w:rPr>
              <w:t>Clase</w:t>
            </w:r>
          </w:p>
        </w:tc>
        <w:tc>
          <w:tcPr>
            <w:tcW w:w="217" w:type="pct"/>
            <w:tcBorders>
              <w:top w:val="single" w:sz="4" w:space="0" w:color="auto"/>
              <w:left w:val="single" w:sz="8" w:space="0" w:color="auto"/>
              <w:bottom w:val="single" w:sz="8" w:space="0" w:color="000000"/>
              <w:right w:val="single" w:sz="8" w:space="0" w:color="auto"/>
            </w:tcBorders>
            <w:shd w:val="clear" w:color="auto" w:fill="BFBFBF"/>
            <w:textDirection w:val="btLr"/>
            <w:hideMark/>
          </w:tcPr>
          <w:p w14:paraId="27B027B3" w14:textId="77777777" w:rsidR="00623A17" w:rsidRPr="00B11F8A" w:rsidRDefault="00623A17" w:rsidP="00FC7A86">
            <w:pPr>
              <w:ind w:left="113" w:right="113"/>
              <w:jc w:val="center"/>
              <w:rPr>
                <w:rFonts w:ascii="Times New Roman" w:hAnsi="Times New Roman"/>
                <w:b/>
                <w:sz w:val="20"/>
              </w:rPr>
            </w:pPr>
            <w:r w:rsidRPr="00B11F8A">
              <w:rPr>
                <w:rFonts w:ascii="Times New Roman" w:hAnsi="Times New Roman"/>
                <w:b/>
                <w:sz w:val="20"/>
              </w:rPr>
              <w:t>Fuente</w:t>
            </w:r>
          </w:p>
        </w:tc>
        <w:tc>
          <w:tcPr>
            <w:tcW w:w="217" w:type="pct"/>
            <w:tcBorders>
              <w:top w:val="single" w:sz="4" w:space="0" w:color="auto"/>
              <w:left w:val="single" w:sz="8" w:space="0" w:color="auto"/>
              <w:bottom w:val="single" w:sz="8" w:space="0" w:color="000000"/>
              <w:right w:val="single" w:sz="8" w:space="0" w:color="auto"/>
            </w:tcBorders>
            <w:shd w:val="clear" w:color="auto" w:fill="BFBFBF"/>
            <w:textDirection w:val="btLr"/>
            <w:hideMark/>
          </w:tcPr>
          <w:p w14:paraId="2BEFD339" w14:textId="77777777" w:rsidR="00623A17" w:rsidRPr="00B11F8A" w:rsidRDefault="00623A17" w:rsidP="00FC7A86">
            <w:pPr>
              <w:ind w:left="113" w:right="113"/>
              <w:jc w:val="center"/>
              <w:rPr>
                <w:rFonts w:ascii="Times New Roman" w:hAnsi="Times New Roman"/>
                <w:b/>
                <w:sz w:val="20"/>
              </w:rPr>
            </w:pPr>
            <w:r w:rsidRPr="00B11F8A">
              <w:rPr>
                <w:rFonts w:ascii="Times New Roman" w:hAnsi="Times New Roman"/>
                <w:b/>
                <w:sz w:val="20"/>
              </w:rPr>
              <w:t>Etapa</w:t>
            </w:r>
          </w:p>
        </w:tc>
        <w:tc>
          <w:tcPr>
            <w:tcW w:w="217" w:type="pct"/>
            <w:tcBorders>
              <w:top w:val="single" w:sz="4" w:space="0" w:color="auto"/>
              <w:left w:val="single" w:sz="8" w:space="0" w:color="auto"/>
              <w:bottom w:val="single" w:sz="8" w:space="0" w:color="000000"/>
              <w:right w:val="single" w:sz="8" w:space="0" w:color="auto"/>
            </w:tcBorders>
            <w:shd w:val="clear" w:color="auto" w:fill="BFBFBF"/>
            <w:textDirection w:val="btLr"/>
            <w:hideMark/>
          </w:tcPr>
          <w:p w14:paraId="2A86F957" w14:textId="77777777" w:rsidR="00623A17" w:rsidRPr="00B11F8A" w:rsidRDefault="00623A17" w:rsidP="00FC7A86">
            <w:pPr>
              <w:ind w:left="113" w:right="113"/>
              <w:jc w:val="center"/>
              <w:rPr>
                <w:rFonts w:ascii="Times New Roman" w:hAnsi="Times New Roman"/>
                <w:b/>
                <w:sz w:val="20"/>
              </w:rPr>
            </w:pPr>
            <w:r w:rsidRPr="00B11F8A">
              <w:rPr>
                <w:rFonts w:ascii="Times New Roman" w:hAnsi="Times New Roman"/>
                <w:b/>
                <w:sz w:val="20"/>
              </w:rPr>
              <w:t>Tipo</w:t>
            </w:r>
          </w:p>
        </w:tc>
        <w:tc>
          <w:tcPr>
            <w:tcW w:w="1525" w:type="pct"/>
            <w:tcBorders>
              <w:top w:val="single" w:sz="4" w:space="0" w:color="auto"/>
              <w:left w:val="nil"/>
              <w:bottom w:val="single" w:sz="8" w:space="0" w:color="auto"/>
              <w:right w:val="single" w:sz="8" w:space="0" w:color="auto"/>
            </w:tcBorders>
            <w:shd w:val="clear" w:color="auto" w:fill="BFBFBF"/>
            <w:vAlign w:val="center"/>
          </w:tcPr>
          <w:p w14:paraId="17184AF6" w14:textId="77777777" w:rsidR="00623A17" w:rsidRPr="00B11F8A" w:rsidRDefault="00623A17" w:rsidP="00FC7A86">
            <w:pPr>
              <w:jc w:val="center"/>
              <w:rPr>
                <w:rFonts w:ascii="Times New Roman" w:hAnsi="Times New Roman"/>
                <w:b/>
                <w:sz w:val="20"/>
              </w:rPr>
            </w:pPr>
            <w:r w:rsidRPr="00B11F8A">
              <w:rPr>
                <w:rFonts w:ascii="Times New Roman" w:hAnsi="Times New Roman"/>
                <w:b/>
                <w:sz w:val="20"/>
              </w:rPr>
              <w:t>DESCRIPCIÓN</w:t>
            </w:r>
          </w:p>
          <w:p w14:paraId="1A00765E" w14:textId="77777777" w:rsidR="00623A17" w:rsidRPr="00B11F8A" w:rsidRDefault="00623A17" w:rsidP="00FC7A86">
            <w:pPr>
              <w:jc w:val="center"/>
              <w:rPr>
                <w:rFonts w:ascii="Times New Roman" w:hAnsi="Times New Roman"/>
                <w:b/>
                <w:sz w:val="20"/>
              </w:rPr>
            </w:pPr>
            <w:r w:rsidRPr="00B11F8A">
              <w:rPr>
                <w:rFonts w:ascii="Times New Roman" w:hAnsi="Times New Roman"/>
                <w:b/>
                <w:sz w:val="20"/>
              </w:rPr>
              <w:t>(Qué puede pasar y cómo puede ocurrir)</w:t>
            </w:r>
          </w:p>
        </w:tc>
        <w:tc>
          <w:tcPr>
            <w:tcW w:w="1424" w:type="pct"/>
            <w:tcBorders>
              <w:top w:val="single" w:sz="4" w:space="0" w:color="auto"/>
              <w:left w:val="single" w:sz="8" w:space="0" w:color="auto"/>
              <w:bottom w:val="single" w:sz="8" w:space="0" w:color="000000"/>
              <w:right w:val="single" w:sz="8" w:space="0" w:color="auto"/>
            </w:tcBorders>
            <w:shd w:val="clear" w:color="auto" w:fill="BFBFBF"/>
            <w:vAlign w:val="center"/>
            <w:hideMark/>
          </w:tcPr>
          <w:p w14:paraId="1EC9B411" w14:textId="77777777" w:rsidR="00623A17" w:rsidRPr="00B11F8A" w:rsidRDefault="00623A17" w:rsidP="00FC7A86">
            <w:pPr>
              <w:jc w:val="center"/>
              <w:rPr>
                <w:rFonts w:ascii="Times New Roman" w:hAnsi="Times New Roman"/>
                <w:b/>
                <w:sz w:val="20"/>
              </w:rPr>
            </w:pPr>
            <w:r w:rsidRPr="00B11F8A">
              <w:rPr>
                <w:rFonts w:ascii="Times New Roman" w:hAnsi="Times New Roman"/>
                <w:b/>
                <w:sz w:val="20"/>
              </w:rPr>
              <w:t>Consecuencia de la ocurrencia del evento</w:t>
            </w:r>
          </w:p>
        </w:tc>
        <w:tc>
          <w:tcPr>
            <w:tcW w:w="217" w:type="pct"/>
            <w:tcBorders>
              <w:top w:val="single" w:sz="4" w:space="0" w:color="auto"/>
              <w:left w:val="single" w:sz="8" w:space="0" w:color="auto"/>
              <w:bottom w:val="single" w:sz="8" w:space="0" w:color="000000"/>
              <w:right w:val="single" w:sz="8" w:space="0" w:color="auto"/>
            </w:tcBorders>
            <w:shd w:val="clear" w:color="auto" w:fill="BFBFBF"/>
            <w:textDirection w:val="btLr"/>
            <w:vAlign w:val="center"/>
            <w:hideMark/>
          </w:tcPr>
          <w:p w14:paraId="3B0DA154" w14:textId="77777777" w:rsidR="00623A17" w:rsidRPr="00B11F8A" w:rsidRDefault="00623A17" w:rsidP="00FC7A86">
            <w:pPr>
              <w:ind w:left="113" w:right="113"/>
              <w:jc w:val="center"/>
              <w:rPr>
                <w:rFonts w:ascii="Times New Roman" w:hAnsi="Times New Roman"/>
                <w:b/>
                <w:sz w:val="20"/>
              </w:rPr>
            </w:pPr>
            <w:r w:rsidRPr="00B11F8A">
              <w:rPr>
                <w:rFonts w:ascii="Times New Roman" w:hAnsi="Times New Roman"/>
                <w:b/>
                <w:sz w:val="20"/>
              </w:rPr>
              <w:t>Probabilidad</w:t>
            </w:r>
          </w:p>
        </w:tc>
        <w:tc>
          <w:tcPr>
            <w:tcW w:w="217" w:type="pct"/>
            <w:tcBorders>
              <w:top w:val="single" w:sz="4" w:space="0" w:color="auto"/>
              <w:left w:val="single" w:sz="8" w:space="0" w:color="auto"/>
              <w:bottom w:val="single" w:sz="8" w:space="0" w:color="000000"/>
              <w:right w:val="single" w:sz="8" w:space="0" w:color="auto"/>
            </w:tcBorders>
            <w:shd w:val="clear" w:color="auto" w:fill="BFBFBF"/>
            <w:textDirection w:val="btLr"/>
            <w:vAlign w:val="center"/>
            <w:hideMark/>
          </w:tcPr>
          <w:p w14:paraId="14F2F35A" w14:textId="77777777" w:rsidR="00623A17" w:rsidRPr="00B11F8A" w:rsidRDefault="00623A17" w:rsidP="00FC7A86">
            <w:pPr>
              <w:ind w:left="113" w:right="113"/>
              <w:jc w:val="center"/>
              <w:rPr>
                <w:rFonts w:ascii="Times New Roman" w:hAnsi="Times New Roman"/>
                <w:b/>
                <w:sz w:val="20"/>
              </w:rPr>
            </w:pPr>
            <w:r w:rsidRPr="00B11F8A">
              <w:rPr>
                <w:rFonts w:ascii="Times New Roman" w:hAnsi="Times New Roman"/>
                <w:b/>
                <w:sz w:val="20"/>
              </w:rPr>
              <w:t>Impacto</w:t>
            </w:r>
          </w:p>
        </w:tc>
        <w:tc>
          <w:tcPr>
            <w:tcW w:w="314" w:type="pct"/>
            <w:tcBorders>
              <w:top w:val="single" w:sz="4" w:space="0" w:color="auto"/>
              <w:left w:val="single" w:sz="8" w:space="0" w:color="auto"/>
              <w:bottom w:val="single" w:sz="8" w:space="0" w:color="000000"/>
              <w:right w:val="single" w:sz="8" w:space="0" w:color="auto"/>
            </w:tcBorders>
            <w:shd w:val="clear" w:color="auto" w:fill="BFBFBF"/>
            <w:textDirection w:val="btLr"/>
            <w:vAlign w:val="center"/>
            <w:hideMark/>
          </w:tcPr>
          <w:p w14:paraId="476E8362" w14:textId="77777777" w:rsidR="00623A17" w:rsidRPr="00B11F8A" w:rsidRDefault="00623A17" w:rsidP="00FC7A86">
            <w:pPr>
              <w:ind w:left="113" w:right="113"/>
              <w:jc w:val="center"/>
              <w:rPr>
                <w:rFonts w:ascii="Times New Roman" w:hAnsi="Times New Roman"/>
                <w:b/>
                <w:sz w:val="20"/>
              </w:rPr>
            </w:pPr>
            <w:r w:rsidRPr="00B11F8A">
              <w:rPr>
                <w:rFonts w:ascii="Times New Roman" w:hAnsi="Times New Roman"/>
                <w:b/>
                <w:sz w:val="20"/>
              </w:rPr>
              <w:t>Valoración del Riesgo</w:t>
            </w:r>
          </w:p>
        </w:tc>
        <w:tc>
          <w:tcPr>
            <w:tcW w:w="217" w:type="pct"/>
            <w:tcBorders>
              <w:top w:val="single" w:sz="4" w:space="0" w:color="auto"/>
              <w:left w:val="single" w:sz="8" w:space="0" w:color="auto"/>
              <w:bottom w:val="single" w:sz="8" w:space="0" w:color="000000"/>
              <w:right w:val="single" w:sz="8" w:space="0" w:color="auto"/>
            </w:tcBorders>
            <w:shd w:val="clear" w:color="auto" w:fill="BFBFBF"/>
            <w:textDirection w:val="btLr"/>
            <w:vAlign w:val="center"/>
            <w:hideMark/>
          </w:tcPr>
          <w:p w14:paraId="75B32F93" w14:textId="77777777" w:rsidR="00623A17" w:rsidRPr="00B11F8A" w:rsidRDefault="00623A17" w:rsidP="00FC7A86">
            <w:pPr>
              <w:ind w:left="113" w:right="113"/>
              <w:jc w:val="center"/>
              <w:rPr>
                <w:rFonts w:ascii="Times New Roman" w:hAnsi="Times New Roman"/>
                <w:b/>
                <w:sz w:val="20"/>
              </w:rPr>
            </w:pPr>
            <w:r w:rsidRPr="00B11F8A">
              <w:rPr>
                <w:rFonts w:ascii="Times New Roman" w:hAnsi="Times New Roman"/>
                <w:b/>
                <w:sz w:val="20"/>
              </w:rPr>
              <w:t>Categoría</w:t>
            </w:r>
          </w:p>
        </w:tc>
      </w:tr>
      <w:tr w:rsidR="00623A17" w:rsidRPr="00B11F8A" w14:paraId="78B62249" w14:textId="77777777" w:rsidTr="00623A17">
        <w:trPr>
          <w:cantSplit/>
          <w:trHeight w:val="1249"/>
        </w:trPr>
        <w:tc>
          <w:tcPr>
            <w:tcW w:w="217" w:type="pct"/>
            <w:tcBorders>
              <w:top w:val="nil"/>
              <w:left w:val="single" w:sz="8" w:space="0" w:color="auto"/>
              <w:bottom w:val="single" w:sz="8" w:space="0" w:color="auto"/>
              <w:right w:val="single" w:sz="8" w:space="0" w:color="auto"/>
            </w:tcBorders>
            <w:shd w:val="clear" w:color="auto" w:fill="auto"/>
            <w:textDirection w:val="btLr"/>
            <w:vAlign w:val="center"/>
            <w:hideMark/>
          </w:tcPr>
          <w:p w14:paraId="6B4B0082"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1</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375F6ED7"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General</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632C126F"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Externo</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2CCC0E7B"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Contratación</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2B545C93"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Operacional</w:t>
            </w:r>
          </w:p>
        </w:tc>
        <w:tc>
          <w:tcPr>
            <w:tcW w:w="1525" w:type="pct"/>
            <w:tcBorders>
              <w:top w:val="nil"/>
              <w:left w:val="nil"/>
              <w:bottom w:val="single" w:sz="8" w:space="0" w:color="auto"/>
              <w:right w:val="single" w:sz="8" w:space="0" w:color="auto"/>
            </w:tcBorders>
            <w:shd w:val="clear" w:color="auto" w:fill="auto"/>
            <w:vAlign w:val="center"/>
            <w:hideMark/>
          </w:tcPr>
          <w:p w14:paraId="5E704FB6" w14:textId="43821A7A" w:rsidR="00623A17" w:rsidRPr="00B11F8A" w:rsidRDefault="00623A17" w:rsidP="00FC7A86">
            <w:pPr>
              <w:jc w:val="both"/>
              <w:rPr>
                <w:rFonts w:ascii="Times New Roman" w:hAnsi="Times New Roman"/>
                <w:color w:val="000000"/>
                <w:sz w:val="20"/>
              </w:rPr>
            </w:pPr>
            <w:r w:rsidRPr="00B11F8A">
              <w:rPr>
                <w:rFonts w:ascii="Times New Roman" w:hAnsi="Times New Roman"/>
                <w:color w:val="000000"/>
                <w:sz w:val="20"/>
              </w:rPr>
              <w:t xml:space="preserve">Se presenta cuando la persona natural o jurídica seleccionada no firma el contrato en el plazo establecido y/o se retrasa en la constitución y presentación de las garantías que amparan el cumplimiento </w:t>
            </w:r>
            <w:r w:rsidR="0082647F" w:rsidRPr="00B11F8A">
              <w:rPr>
                <w:rFonts w:ascii="Times New Roman" w:hAnsi="Times New Roman"/>
                <w:color w:val="000000"/>
                <w:sz w:val="20"/>
              </w:rPr>
              <w:t>de este</w:t>
            </w:r>
            <w:r w:rsidRPr="00B11F8A">
              <w:rPr>
                <w:rFonts w:ascii="Times New Roman" w:hAnsi="Times New Roman"/>
                <w:color w:val="000000"/>
                <w:sz w:val="20"/>
              </w:rPr>
              <w:t>.</w:t>
            </w:r>
          </w:p>
        </w:tc>
        <w:tc>
          <w:tcPr>
            <w:tcW w:w="1424" w:type="pct"/>
            <w:tcBorders>
              <w:top w:val="nil"/>
              <w:left w:val="nil"/>
              <w:bottom w:val="single" w:sz="8" w:space="0" w:color="auto"/>
              <w:right w:val="single" w:sz="8" w:space="0" w:color="auto"/>
            </w:tcBorders>
            <w:shd w:val="clear" w:color="auto" w:fill="auto"/>
            <w:vAlign w:val="center"/>
            <w:hideMark/>
          </w:tcPr>
          <w:p w14:paraId="15AEF0EE" w14:textId="77777777" w:rsidR="00623A17" w:rsidRPr="00B11F8A" w:rsidRDefault="00623A17" w:rsidP="00FC7A86">
            <w:pPr>
              <w:jc w:val="both"/>
              <w:rPr>
                <w:rFonts w:ascii="Times New Roman" w:hAnsi="Times New Roman"/>
                <w:color w:val="000000"/>
                <w:sz w:val="20"/>
              </w:rPr>
            </w:pPr>
            <w:r w:rsidRPr="00B11F8A">
              <w:rPr>
                <w:rFonts w:ascii="Times New Roman" w:hAnsi="Times New Roman"/>
                <w:color w:val="000000"/>
                <w:sz w:val="20"/>
              </w:rPr>
              <w:t>Retraso en el inicio de la ejecución del contrato y afectación en el logro de los objetivos y satisfacción de la necesidad propuesta.</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735D9EF1"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Improbable 2</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69A78480"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Menor 2</w:t>
            </w:r>
          </w:p>
        </w:tc>
        <w:tc>
          <w:tcPr>
            <w:tcW w:w="314" w:type="pct"/>
            <w:tcBorders>
              <w:top w:val="nil"/>
              <w:left w:val="nil"/>
              <w:bottom w:val="single" w:sz="8" w:space="0" w:color="auto"/>
              <w:right w:val="single" w:sz="8" w:space="0" w:color="auto"/>
            </w:tcBorders>
            <w:shd w:val="clear" w:color="auto" w:fill="auto"/>
            <w:textDirection w:val="btLr"/>
            <w:vAlign w:val="center"/>
            <w:hideMark/>
          </w:tcPr>
          <w:p w14:paraId="5A931391"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4</w:t>
            </w:r>
          </w:p>
        </w:tc>
        <w:tc>
          <w:tcPr>
            <w:tcW w:w="217" w:type="pct"/>
            <w:tcBorders>
              <w:top w:val="single" w:sz="8" w:space="0" w:color="auto"/>
              <w:left w:val="nil"/>
              <w:bottom w:val="single" w:sz="8" w:space="0" w:color="auto"/>
              <w:right w:val="single" w:sz="4" w:space="0" w:color="auto"/>
            </w:tcBorders>
            <w:shd w:val="clear" w:color="auto" w:fill="auto"/>
            <w:textDirection w:val="btLr"/>
            <w:vAlign w:val="center"/>
            <w:hideMark/>
          </w:tcPr>
          <w:p w14:paraId="57627F2F"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Riesgo Bajo</w:t>
            </w:r>
          </w:p>
        </w:tc>
      </w:tr>
      <w:tr w:rsidR="00623A17" w:rsidRPr="00B11F8A" w14:paraId="38A6A531" w14:textId="77777777" w:rsidTr="00623A17">
        <w:trPr>
          <w:cantSplit/>
          <w:trHeight w:val="1300"/>
        </w:trPr>
        <w:tc>
          <w:tcPr>
            <w:tcW w:w="217" w:type="pct"/>
            <w:tcBorders>
              <w:top w:val="nil"/>
              <w:left w:val="single" w:sz="8" w:space="0" w:color="auto"/>
              <w:bottom w:val="single" w:sz="8" w:space="0" w:color="auto"/>
              <w:right w:val="single" w:sz="8" w:space="0" w:color="auto"/>
            </w:tcBorders>
            <w:shd w:val="clear" w:color="auto" w:fill="auto"/>
            <w:textDirection w:val="btLr"/>
            <w:vAlign w:val="center"/>
            <w:hideMark/>
          </w:tcPr>
          <w:p w14:paraId="7E4E4027"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2</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1B001F44"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General</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6EBC3A5C"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Externo</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4617C046"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Contratación</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18382A27"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Tecnológico</w:t>
            </w:r>
          </w:p>
        </w:tc>
        <w:tc>
          <w:tcPr>
            <w:tcW w:w="1525" w:type="pct"/>
            <w:tcBorders>
              <w:top w:val="nil"/>
              <w:left w:val="nil"/>
              <w:bottom w:val="single" w:sz="8" w:space="0" w:color="auto"/>
              <w:right w:val="single" w:sz="8" w:space="0" w:color="auto"/>
            </w:tcBorders>
            <w:shd w:val="clear" w:color="auto" w:fill="auto"/>
            <w:vAlign w:val="center"/>
            <w:hideMark/>
          </w:tcPr>
          <w:p w14:paraId="3DB5E326" w14:textId="77777777" w:rsidR="00623A17" w:rsidRPr="00B11F8A" w:rsidRDefault="00623A17" w:rsidP="00FC7A86">
            <w:pPr>
              <w:jc w:val="both"/>
              <w:rPr>
                <w:rFonts w:ascii="Times New Roman" w:hAnsi="Times New Roman"/>
                <w:sz w:val="20"/>
              </w:rPr>
            </w:pPr>
            <w:r w:rsidRPr="00B11F8A">
              <w:rPr>
                <w:rFonts w:ascii="Times New Roman" w:hAnsi="Times New Roman"/>
                <w:sz w:val="20"/>
              </w:rPr>
              <w:t>Ocurre cuando se presentan fallas en la disponibilidad del Sistema de Contratación Pública – SECOP (www.colombiacompra.gov.co)</w:t>
            </w:r>
          </w:p>
        </w:tc>
        <w:tc>
          <w:tcPr>
            <w:tcW w:w="1424" w:type="pct"/>
            <w:tcBorders>
              <w:top w:val="nil"/>
              <w:left w:val="nil"/>
              <w:bottom w:val="single" w:sz="8" w:space="0" w:color="auto"/>
              <w:right w:val="single" w:sz="8" w:space="0" w:color="auto"/>
            </w:tcBorders>
            <w:shd w:val="clear" w:color="auto" w:fill="auto"/>
            <w:vAlign w:val="center"/>
            <w:hideMark/>
          </w:tcPr>
          <w:p w14:paraId="05D7FF80" w14:textId="77777777" w:rsidR="00623A17" w:rsidRPr="00B11F8A" w:rsidRDefault="00623A17" w:rsidP="00FC7A86">
            <w:pPr>
              <w:jc w:val="both"/>
              <w:rPr>
                <w:rFonts w:ascii="Times New Roman" w:hAnsi="Times New Roman"/>
                <w:color w:val="000000"/>
                <w:sz w:val="20"/>
              </w:rPr>
            </w:pPr>
            <w:r w:rsidRPr="00B11F8A">
              <w:rPr>
                <w:rFonts w:ascii="Times New Roman" w:hAnsi="Times New Roman"/>
                <w:color w:val="000000"/>
                <w:sz w:val="20"/>
              </w:rPr>
              <w:t>Retraso o incumplimiento de los plazos legales para la publicación de los actos y/o documentos derivados de los procesos contractuales</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4A718B0B"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Posible 3</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00F01205"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Insignificante 1</w:t>
            </w:r>
          </w:p>
        </w:tc>
        <w:tc>
          <w:tcPr>
            <w:tcW w:w="314" w:type="pct"/>
            <w:tcBorders>
              <w:top w:val="nil"/>
              <w:left w:val="nil"/>
              <w:bottom w:val="single" w:sz="8" w:space="0" w:color="auto"/>
              <w:right w:val="single" w:sz="8" w:space="0" w:color="auto"/>
            </w:tcBorders>
            <w:shd w:val="clear" w:color="auto" w:fill="auto"/>
            <w:textDirection w:val="btLr"/>
            <w:vAlign w:val="center"/>
            <w:hideMark/>
          </w:tcPr>
          <w:p w14:paraId="14F0084F"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4</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577B84E8"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Riesgo Bajo</w:t>
            </w:r>
          </w:p>
        </w:tc>
      </w:tr>
      <w:tr w:rsidR="00623A17" w:rsidRPr="00B11F8A" w14:paraId="2D69F5AF" w14:textId="77777777" w:rsidTr="00623A17">
        <w:trPr>
          <w:cantSplit/>
          <w:trHeight w:val="1247"/>
        </w:trPr>
        <w:tc>
          <w:tcPr>
            <w:tcW w:w="217" w:type="pct"/>
            <w:tcBorders>
              <w:top w:val="nil"/>
              <w:left w:val="single" w:sz="8" w:space="0" w:color="auto"/>
              <w:bottom w:val="single" w:sz="8" w:space="0" w:color="auto"/>
              <w:right w:val="single" w:sz="8" w:space="0" w:color="auto"/>
            </w:tcBorders>
            <w:shd w:val="clear" w:color="auto" w:fill="auto"/>
            <w:textDirection w:val="btLr"/>
            <w:vAlign w:val="center"/>
            <w:hideMark/>
          </w:tcPr>
          <w:p w14:paraId="6C1C0FFB"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3</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0B9DFF75"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General</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475DD4F0"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Externo</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75BEE62F"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Ejecución</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3791819A"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Operacional</w:t>
            </w:r>
          </w:p>
        </w:tc>
        <w:tc>
          <w:tcPr>
            <w:tcW w:w="1525" w:type="pct"/>
            <w:tcBorders>
              <w:top w:val="nil"/>
              <w:left w:val="nil"/>
              <w:bottom w:val="single" w:sz="8" w:space="0" w:color="auto"/>
              <w:right w:val="single" w:sz="8" w:space="0" w:color="auto"/>
            </w:tcBorders>
            <w:shd w:val="clear" w:color="auto" w:fill="auto"/>
            <w:vAlign w:val="center"/>
            <w:hideMark/>
          </w:tcPr>
          <w:p w14:paraId="6425B368" w14:textId="77777777" w:rsidR="00623A17" w:rsidRPr="00B11F8A" w:rsidRDefault="00623A17" w:rsidP="00FC7A86">
            <w:pPr>
              <w:jc w:val="both"/>
              <w:rPr>
                <w:rFonts w:ascii="Times New Roman" w:hAnsi="Times New Roman"/>
                <w:color w:val="000000"/>
                <w:sz w:val="20"/>
              </w:rPr>
            </w:pPr>
            <w:r w:rsidRPr="00B11F8A">
              <w:rPr>
                <w:rFonts w:ascii="Times New Roman" w:hAnsi="Times New Roman"/>
                <w:color w:val="000000"/>
                <w:sz w:val="20"/>
              </w:rPr>
              <w:t>Ocurre cuando se presentan retrasos o incumplimientos en la entrega de los informes y/o productos a cargo del contratista, con ocasión de la ejecución del contrato.</w:t>
            </w:r>
          </w:p>
        </w:tc>
        <w:tc>
          <w:tcPr>
            <w:tcW w:w="1424" w:type="pct"/>
            <w:tcBorders>
              <w:top w:val="nil"/>
              <w:left w:val="nil"/>
              <w:bottom w:val="single" w:sz="8" w:space="0" w:color="auto"/>
              <w:right w:val="single" w:sz="8" w:space="0" w:color="auto"/>
            </w:tcBorders>
            <w:shd w:val="clear" w:color="auto" w:fill="auto"/>
            <w:vAlign w:val="center"/>
            <w:hideMark/>
          </w:tcPr>
          <w:p w14:paraId="15607B0B" w14:textId="77777777" w:rsidR="00623A17" w:rsidRPr="00B11F8A" w:rsidRDefault="00623A17" w:rsidP="00FC7A86">
            <w:pPr>
              <w:jc w:val="both"/>
              <w:rPr>
                <w:rFonts w:ascii="Times New Roman" w:hAnsi="Times New Roman"/>
                <w:color w:val="000000"/>
                <w:sz w:val="20"/>
              </w:rPr>
            </w:pPr>
            <w:r w:rsidRPr="00B11F8A">
              <w:rPr>
                <w:rFonts w:ascii="Times New Roman" w:hAnsi="Times New Roman"/>
                <w:color w:val="000000"/>
                <w:sz w:val="20"/>
              </w:rPr>
              <w:t>Afectación de la ejecución del contrato, satisfacción de la necesidad y posible incumplimiento de las obligaciones y actividades pactadas en el contrato.</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315D1BCE"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Posible 3</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5C007A43"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Mayor 4</w:t>
            </w:r>
          </w:p>
        </w:tc>
        <w:tc>
          <w:tcPr>
            <w:tcW w:w="314" w:type="pct"/>
            <w:tcBorders>
              <w:top w:val="nil"/>
              <w:left w:val="nil"/>
              <w:bottom w:val="single" w:sz="8" w:space="0" w:color="auto"/>
              <w:right w:val="single" w:sz="8" w:space="0" w:color="auto"/>
            </w:tcBorders>
            <w:shd w:val="clear" w:color="auto" w:fill="auto"/>
            <w:textDirection w:val="btLr"/>
            <w:vAlign w:val="center"/>
            <w:hideMark/>
          </w:tcPr>
          <w:p w14:paraId="195F40AC"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7</w:t>
            </w:r>
          </w:p>
        </w:tc>
        <w:tc>
          <w:tcPr>
            <w:tcW w:w="217" w:type="pct"/>
            <w:tcBorders>
              <w:top w:val="nil"/>
              <w:left w:val="nil"/>
              <w:bottom w:val="single" w:sz="8" w:space="0" w:color="auto"/>
              <w:right w:val="single" w:sz="8" w:space="0" w:color="auto"/>
            </w:tcBorders>
            <w:shd w:val="clear" w:color="auto" w:fill="auto"/>
            <w:textDirection w:val="btLr"/>
            <w:vAlign w:val="center"/>
            <w:hideMark/>
          </w:tcPr>
          <w:p w14:paraId="7640C246"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Riesgo Alto</w:t>
            </w:r>
          </w:p>
        </w:tc>
      </w:tr>
      <w:tr w:rsidR="00623A17" w:rsidRPr="00B11F8A" w14:paraId="0A37EAE9" w14:textId="77777777" w:rsidTr="00623A17">
        <w:trPr>
          <w:cantSplit/>
          <w:trHeight w:val="1251"/>
        </w:trPr>
        <w:tc>
          <w:tcPr>
            <w:tcW w:w="217" w:type="pct"/>
            <w:tcBorders>
              <w:top w:val="nil"/>
              <w:left w:val="single" w:sz="8" w:space="0" w:color="auto"/>
              <w:bottom w:val="single" w:sz="4" w:space="0" w:color="auto"/>
              <w:right w:val="single" w:sz="8" w:space="0" w:color="auto"/>
            </w:tcBorders>
            <w:shd w:val="clear" w:color="auto" w:fill="auto"/>
            <w:textDirection w:val="btLr"/>
            <w:vAlign w:val="center"/>
            <w:hideMark/>
          </w:tcPr>
          <w:p w14:paraId="550316F6"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lastRenderedPageBreak/>
              <w:t>4</w:t>
            </w:r>
          </w:p>
        </w:tc>
        <w:tc>
          <w:tcPr>
            <w:tcW w:w="217" w:type="pct"/>
            <w:tcBorders>
              <w:top w:val="nil"/>
              <w:left w:val="nil"/>
              <w:bottom w:val="single" w:sz="4" w:space="0" w:color="auto"/>
              <w:right w:val="single" w:sz="8" w:space="0" w:color="auto"/>
            </w:tcBorders>
            <w:shd w:val="clear" w:color="auto" w:fill="auto"/>
            <w:textDirection w:val="btLr"/>
            <w:vAlign w:val="center"/>
            <w:hideMark/>
          </w:tcPr>
          <w:p w14:paraId="7294B3C8"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General</w:t>
            </w:r>
          </w:p>
        </w:tc>
        <w:tc>
          <w:tcPr>
            <w:tcW w:w="217" w:type="pct"/>
            <w:tcBorders>
              <w:top w:val="nil"/>
              <w:left w:val="nil"/>
              <w:bottom w:val="single" w:sz="4" w:space="0" w:color="auto"/>
              <w:right w:val="single" w:sz="8" w:space="0" w:color="auto"/>
            </w:tcBorders>
            <w:shd w:val="clear" w:color="auto" w:fill="auto"/>
            <w:textDirection w:val="btLr"/>
            <w:vAlign w:val="center"/>
            <w:hideMark/>
          </w:tcPr>
          <w:p w14:paraId="4DC1E662"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Interno</w:t>
            </w:r>
          </w:p>
        </w:tc>
        <w:tc>
          <w:tcPr>
            <w:tcW w:w="217" w:type="pct"/>
            <w:tcBorders>
              <w:top w:val="nil"/>
              <w:left w:val="nil"/>
              <w:bottom w:val="single" w:sz="4" w:space="0" w:color="auto"/>
              <w:right w:val="single" w:sz="8" w:space="0" w:color="auto"/>
            </w:tcBorders>
            <w:shd w:val="clear" w:color="auto" w:fill="auto"/>
            <w:textDirection w:val="btLr"/>
            <w:vAlign w:val="center"/>
            <w:hideMark/>
          </w:tcPr>
          <w:p w14:paraId="22B018A4"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Ejecución</w:t>
            </w:r>
          </w:p>
        </w:tc>
        <w:tc>
          <w:tcPr>
            <w:tcW w:w="217" w:type="pct"/>
            <w:tcBorders>
              <w:top w:val="nil"/>
              <w:left w:val="nil"/>
              <w:bottom w:val="single" w:sz="4" w:space="0" w:color="auto"/>
              <w:right w:val="single" w:sz="8" w:space="0" w:color="auto"/>
            </w:tcBorders>
            <w:shd w:val="clear" w:color="auto" w:fill="auto"/>
            <w:textDirection w:val="btLr"/>
            <w:vAlign w:val="center"/>
            <w:hideMark/>
          </w:tcPr>
          <w:p w14:paraId="58AE19A7"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Operacional</w:t>
            </w:r>
          </w:p>
        </w:tc>
        <w:tc>
          <w:tcPr>
            <w:tcW w:w="1525" w:type="pct"/>
            <w:tcBorders>
              <w:top w:val="nil"/>
              <w:left w:val="nil"/>
              <w:bottom w:val="single" w:sz="4" w:space="0" w:color="auto"/>
              <w:right w:val="single" w:sz="8" w:space="0" w:color="auto"/>
            </w:tcBorders>
            <w:shd w:val="clear" w:color="auto" w:fill="auto"/>
            <w:vAlign w:val="center"/>
            <w:hideMark/>
          </w:tcPr>
          <w:p w14:paraId="2A1AFFD9" w14:textId="77777777" w:rsidR="00623A17" w:rsidRPr="00B11F8A" w:rsidRDefault="00623A17" w:rsidP="00FC7A86">
            <w:pPr>
              <w:jc w:val="both"/>
              <w:rPr>
                <w:rFonts w:ascii="Times New Roman" w:hAnsi="Times New Roman"/>
                <w:color w:val="000000"/>
                <w:sz w:val="20"/>
              </w:rPr>
            </w:pPr>
            <w:r w:rsidRPr="00B11F8A">
              <w:rPr>
                <w:rFonts w:ascii="Times New Roman" w:hAnsi="Times New Roman"/>
                <w:color w:val="000000"/>
                <w:sz w:val="20"/>
              </w:rPr>
              <w:t>Ocurre cuando se presentan demoras por parte de la Entidad en las aprobaciones previas de los productos y/o informes desarrollados por el contratista.</w:t>
            </w:r>
          </w:p>
        </w:tc>
        <w:tc>
          <w:tcPr>
            <w:tcW w:w="1424" w:type="pct"/>
            <w:tcBorders>
              <w:top w:val="nil"/>
              <w:left w:val="nil"/>
              <w:bottom w:val="single" w:sz="4" w:space="0" w:color="auto"/>
              <w:right w:val="single" w:sz="8" w:space="0" w:color="auto"/>
            </w:tcBorders>
            <w:shd w:val="clear" w:color="auto" w:fill="auto"/>
            <w:vAlign w:val="center"/>
            <w:hideMark/>
          </w:tcPr>
          <w:p w14:paraId="68D5FC0D" w14:textId="77777777" w:rsidR="00623A17" w:rsidRPr="00B11F8A" w:rsidRDefault="00623A17" w:rsidP="00FC7A86">
            <w:pPr>
              <w:jc w:val="both"/>
              <w:rPr>
                <w:rFonts w:ascii="Times New Roman" w:hAnsi="Times New Roman"/>
                <w:color w:val="000000"/>
                <w:sz w:val="20"/>
              </w:rPr>
            </w:pPr>
            <w:r w:rsidRPr="00B11F8A">
              <w:rPr>
                <w:rFonts w:ascii="Times New Roman" w:hAnsi="Times New Roman"/>
                <w:color w:val="000000"/>
                <w:sz w:val="20"/>
              </w:rPr>
              <w:t>Afecta el cumplimiento de las obligaciones del contratante a cargo del Supervisor del contrato, relacionadas con la aprobación de productos y/o informes, y genera retraso en el trámite de pago a favor del contratista.</w:t>
            </w:r>
          </w:p>
        </w:tc>
        <w:tc>
          <w:tcPr>
            <w:tcW w:w="217" w:type="pct"/>
            <w:tcBorders>
              <w:top w:val="nil"/>
              <w:left w:val="nil"/>
              <w:bottom w:val="single" w:sz="4" w:space="0" w:color="auto"/>
              <w:right w:val="single" w:sz="8" w:space="0" w:color="auto"/>
            </w:tcBorders>
            <w:shd w:val="clear" w:color="auto" w:fill="auto"/>
            <w:textDirection w:val="btLr"/>
            <w:vAlign w:val="center"/>
            <w:hideMark/>
          </w:tcPr>
          <w:p w14:paraId="74335EDA"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Improbable 2</w:t>
            </w:r>
          </w:p>
        </w:tc>
        <w:tc>
          <w:tcPr>
            <w:tcW w:w="217" w:type="pct"/>
            <w:tcBorders>
              <w:top w:val="nil"/>
              <w:left w:val="nil"/>
              <w:bottom w:val="single" w:sz="4" w:space="0" w:color="auto"/>
              <w:right w:val="single" w:sz="8" w:space="0" w:color="auto"/>
            </w:tcBorders>
            <w:shd w:val="clear" w:color="auto" w:fill="auto"/>
            <w:textDirection w:val="btLr"/>
            <w:vAlign w:val="center"/>
            <w:hideMark/>
          </w:tcPr>
          <w:p w14:paraId="71CAD31E"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Moderado 3</w:t>
            </w:r>
          </w:p>
        </w:tc>
        <w:tc>
          <w:tcPr>
            <w:tcW w:w="314" w:type="pct"/>
            <w:tcBorders>
              <w:top w:val="nil"/>
              <w:left w:val="nil"/>
              <w:bottom w:val="single" w:sz="4" w:space="0" w:color="auto"/>
              <w:right w:val="single" w:sz="8" w:space="0" w:color="auto"/>
            </w:tcBorders>
            <w:shd w:val="clear" w:color="auto" w:fill="auto"/>
            <w:textDirection w:val="btLr"/>
            <w:vAlign w:val="center"/>
            <w:hideMark/>
          </w:tcPr>
          <w:p w14:paraId="0D1224E8"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5</w:t>
            </w:r>
          </w:p>
        </w:tc>
        <w:tc>
          <w:tcPr>
            <w:tcW w:w="217" w:type="pct"/>
            <w:tcBorders>
              <w:top w:val="nil"/>
              <w:left w:val="nil"/>
              <w:bottom w:val="single" w:sz="4" w:space="0" w:color="auto"/>
              <w:right w:val="single" w:sz="8" w:space="0" w:color="auto"/>
            </w:tcBorders>
            <w:shd w:val="clear" w:color="auto" w:fill="auto"/>
            <w:textDirection w:val="btLr"/>
            <w:vAlign w:val="center"/>
            <w:hideMark/>
          </w:tcPr>
          <w:p w14:paraId="0C1E8744"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Riesgo Medio</w:t>
            </w:r>
          </w:p>
        </w:tc>
      </w:tr>
      <w:tr w:rsidR="00623A17" w:rsidRPr="00B11F8A" w14:paraId="61083F10" w14:textId="77777777" w:rsidTr="00623A17">
        <w:trPr>
          <w:cantSplit/>
          <w:trHeight w:val="1138"/>
        </w:trPr>
        <w:tc>
          <w:tcPr>
            <w:tcW w:w="217" w:type="pct"/>
            <w:tcBorders>
              <w:top w:val="single" w:sz="4" w:space="0" w:color="auto"/>
              <w:left w:val="single" w:sz="8" w:space="0" w:color="auto"/>
              <w:bottom w:val="single" w:sz="8" w:space="0" w:color="auto"/>
              <w:right w:val="single" w:sz="8" w:space="0" w:color="auto"/>
            </w:tcBorders>
            <w:shd w:val="clear" w:color="auto" w:fill="auto"/>
            <w:textDirection w:val="btLr"/>
            <w:vAlign w:val="center"/>
            <w:hideMark/>
          </w:tcPr>
          <w:p w14:paraId="1E3BB0C2"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5</w:t>
            </w:r>
          </w:p>
        </w:tc>
        <w:tc>
          <w:tcPr>
            <w:tcW w:w="217" w:type="pct"/>
            <w:tcBorders>
              <w:top w:val="single" w:sz="4" w:space="0" w:color="auto"/>
              <w:left w:val="nil"/>
              <w:bottom w:val="single" w:sz="8" w:space="0" w:color="auto"/>
              <w:right w:val="single" w:sz="8" w:space="0" w:color="auto"/>
            </w:tcBorders>
            <w:shd w:val="clear" w:color="auto" w:fill="auto"/>
            <w:textDirection w:val="btLr"/>
            <w:vAlign w:val="center"/>
            <w:hideMark/>
          </w:tcPr>
          <w:p w14:paraId="72F8BA38"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General</w:t>
            </w:r>
          </w:p>
        </w:tc>
        <w:tc>
          <w:tcPr>
            <w:tcW w:w="217" w:type="pct"/>
            <w:tcBorders>
              <w:top w:val="single" w:sz="4" w:space="0" w:color="auto"/>
              <w:left w:val="nil"/>
              <w:bottom w:val="single" w:sz="8" w:space="0" w:color="auto"/>
              <w:right w:val="single" w:sz="8" w:space="0" w:color="auto"/>
            </w:tcBorders>
            <w:shd w:val="clear" w:color="auto" w:fill="auto"/>
            <w:textDirection w:val="btLr"/>
            <w:vAlign w:val="center"/>
            <w:hideMark/>
          </w:tcPr>
          <w:p w14:paraId="4B0CFBF1"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Interno</w:t>
            </w:r>
          </w:p>
        </w:tc>
        <w:tc>
          <w:tcPr>
            <w:tcW w:w="217" w:type="pct"/>
            <w:tcBorders>
              <w:top w:val="single" w:sz="4" w:space="0" w:color="auto"/>
              <w:left w:val="nil"/>
              <w:bottom w:val="single" w:sz="8" w:space="0" w:color="auto"/>
              <w:right w:val="single" w:sz="8" w:space="0" w:color="auto"/>
            </w:tcBorders>
            <w:shd w:val="clear" w:color="auto" w:fill="auto"/>
            <w:textDirection w:val="btLr"/>
            <w:vAlign w:val="center"/>
            <w:hideMark/>
          </w:tcPr>
          <w:p w14:paraId="4C2A214B"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 xml:space="preserve">Contratación </w:t>
            </w:r>
          </w:p>
        </w:tc>
        <w:tc>
          <w:tcPr>
            <w:tcW w:w="217" w:type="pct"/>
            <w:tcBorders>
              <w:top w:val="single" w:sz="4" w:space="0" w:color="auto"/>
              <w:left w:val="nil"/>
              <w:bottom w:val="single" w:sz="8" w:space="0" w:color="auto"/>
              <w:right w:val="single" w:sz="8" w:space="0" w:color="auto"/>
            </w:tcBorders>
            <w:shd w:val="clear" w:color="auto" w:fill="auto"/>
            <w:textDirection w:val="btLr"/>
            <w:vAlign w:val="center"/>
            <w:hideMark/>
          </w:tcPr>
          <w:p w14:paraId="074C24CC"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Financiero</w:t>
            </w:r>
          </w:p>
        </w:tc>
        <w:tc>
          <w:tcPr>
            <w:tcW w:w="1525" w:type="pct"/>
            <w:tcBorders>
              <w:top w:val="single" w:sz="4" w:space="0" w:color="auto"/>
              <w:left w:val="nil"/>
              <w:bottom w:val="single" w:sz="8" w:space="0" w:color="auto"/>
              <w:right w:val="single" w:sz="8" w:space="0" w:color="auto"/>
            </w:tcBorders>
            <w:shd w:val="clear" w:color="auto" w:fill="auto"/>
            <w:vAlign w:val="center"/>
            <w:hideMark/>
          </w:tcPr>
          <w:p w14:paraId="0F2C64D4" w14:textId="77777777" w:rsidR="00623A17" w:rsidRPr="00B11F8A" w:rsidRDefault="00623A17" w:rsidP="00FC7A86">
            <w:pPr>
              <w:jc w:val="both"/>
              <w:rPr>
                <w:rFonts w:ascii="Times New Roman" w:hAnsi="Times New Roman"/>
                <w:color w:val="000000"/>
                <w:sz w:val="20"/>
              </w:rPr>
            </w:pPr>
            <w:r w:rsidRPr="00B11F8A">
              <w:rPr>
                <w:rFonts w:ascii="Times New Roman" w:hAnsi="Times New Roman"/>
                <w:color w:val="000000"/>
                <w:sz w:val="20"/>
              </w:rPr>
              <w:t>Se presenta cuando la entidad no cuenta con los recursos para pagar el valor del contrato en los plazos establecidos.</w:t>
            </w:r>
          </w:p>
        </w:tc>
        <w:tc>
          <w:tcPr>
            <w:tcW w:w="1424" w:type="pct"/>
            <w:tcBorders>
              <w:top w:val="single" w:sz="4" w:space="0" w:color="auto"/>
              <w:left w:val="nil"/>
              <w:bottom w:val="single" w:sz="8" w:space="0" w:color="auto"/>
              <w:right w:val="single" w:sz="8" w:space="0" w:color="auto"/>
            </w:tcBorders>
            <w:shd w:val="clear" w:color="auto" w:fill="auto"/>
            <w:vAlign w:val="center"/>
            <w:hideMark/>
          </w:tcPr>
          <w:p w14:paraId="3524CDC4" w14:textId="77777777" w:rsidR="00623A17" w:rsidRPr="00B11F8A" w:rsidRDefault="00623A17" w:rsidP="00FC7A86">
            <w:pPr>
              <w:jc w:val="both"/>
              <w:rPr>
                <w:rFonts w:ascii="Times New Roman" w:hAnsi="Times New Roman"/>
                <w:color w:val="000000"/>
                <w:sz w:val="20"/>
              </w:rPr>
            </w:pPr>
            <w:r w:rsidRPr="00B11F8A">
              <w:rPr>
                <w:rFonts w:ascii="Times New Roman" w:hAnsi="Times New Roman"/>
                <w:color w:val="000000"/>
                <w:sz w:val="20"/>
              </w:rPr>
              <w:t>Genera mora de la entidad en el pago que puede afectar al contratista, hasta el punto de romper la ecuación económica del contrato.</w:t>
            </w:r>
          </w:p>
        </w:tc>
        <w:tc>
          <w:tcPr>
            <w:tcW w:w="217" w:type="pct"/>
            <w:tcBorders>
              <w:top w:val="single" w:sz="4" w:space="0" w:color="auto"/>
              <w:left w:val="nil"/>
              <w:bottom w:val="single" w:sz="8" w:space="0" w:color="auto"/>
              <w:right w:val="single" w:sz="8" w:space="0" w:color="auto"/>
            </w:tcBorders>
            <w:shd w:val="clear" w:color="auto" w:fill="auto"/>
            <w:textDirection w:val="btLr"/>
            <w:vAlign w:val="center"/>
            <w:hideMark/>
          </w:tcPr>
          <w:p w14:paraId="5FF6AD3F"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Raro 1</w:t>
            </w:r>
          </w:p>
        </w:tc>
        <w:tc>
          <w:tcPr>
            <w:tcW w:w="217" w:type="pct"/>
            <w:tcBorders>
              <w:top w:val="single" w:sz="4" w:space="0" w:color="auto"/>
              <w:left w:val="nil"/>
              <w:bottom w:val="single" w:sz="8" w:space="0" w:color="auto"/>
              <w:right w:val="single" w:sz="8" w:space="0" w:color="auto"/>
            </w:tcBorders>
            <w:shd w:val="clear" w:color="auto" w:fill="auto"/>
            <w:textDirection w:val="btLr"/>
            <w:vAlign w:val="center"/>
            <w:hideMark/>
          </w:tcPr>
          <w:p w14:paraId="156129F3"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Menor 2</w:t>
            </w:r>
          </w:p>
        </w:tc>
        <w:tc>
          <w:tcPr>
            <w:tcW w:w="314" w:type="pct"/>
            <w:tcBorders>
              <w:top w:val="single" w:sz="4" w:space="0" w:color="auto"/>
              <w:left w:val="nil"/>
              <w:bottom w:val="single" w:sz="8" w:space="0" w:color="auto"/>
              <w:right w:val="single" w:sz="8" w:space="0" w:color="auto"/>
            </w:tcBorders>
            <w:shd w:val="clear" w:color="auto" w:fill="auto"/>
            <w:textDirection w:val="btLr"/>
            <w:vAlign w:val="center"/>
            <w:hideMark/>
          </w:tcPr>
          <w:p w14:paraId="4B92FD82"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3</w:t>
            </w:r>
          </w:p>
        </w:tc>
        <w:tc>
          <w:tcPr>
            <w:tcW w:w="217" w:type="pct"/>
            <w:tcBorders>
              <w:top w:val="single" w:sz="4" w:space="0" w:color="auto"/>
              <w:left w:val="nil"/>
              <w:bottom w:val="single" w:sz="8" w:space="0" w:color="auto"/>
              <w:right w:val="single" w:sz="8" w:space="0" w:color="auto"/>
            </w:tcBorders>
            <w:shd w:val="clear" w:color="auto" w:fill="auto"/>
            <w:textDirection w:val="btLr"/>
            <w:vAlign w:val="center"/>
            <w:hideMark/>
          </w:tcPr>
          <w:p w14:paraId="611440D6"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Riesgo Bajo</w:t>
            </w:r>
          </w:p>
        </w:tc>
      </w:tr>
      <w:tr w:rsidR="00623A17" w:rsidRPr="00B11F8A" w14:paraId="571CC3B5" w14:textId="77777777" w:rsidTr="00623A17">
        <w:trPr>
          <w:cantSplit/>
          <w:trHeight w:val="1103"/>
        </w:trPr>
        <w:tc>
          <w:tcPr>
            <w:tcW w:w="217" w:type="pct"/>
            <w:tcBorders>
              <w:top w:val="nil"/>
              <w:left w:val="single" w:sz="8" w:space="0" w:color="auto"/>
              <w:bottom w:val="single" w:sz="8" w:space="0" w:color="auto"/>
              <w:right w:val="single" w:sz="8" w:space="0" w:color="auto"/>
            </w:tcBorders>
            <w:shd w:val="clear" w:color="auto" w:fill="auto"/>
            <w:textDirection w:val="btLr"/>
            <w:vAlign w:val="center"/>
          </w:tcPr>
          <w:p w14:paraId="1468232E"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6</w:t>
            </w:r>
          </w:p>
        </w:tc>
        <w:tc>
          <w:tcPr>
            <w:tcW w:w="217" w:type="pct"/>
            <w:tcBorders>
              <w:top w:val="nil"/>
              <w:left w:val="nil"/>
              <w:bottom w:val="single" w:sz="8" w:space="0" w:color="auto"/>
              <w:right w:val="single" w:sz="8" w:space="0" w:color="auto"/>
            </w:tcBorders>
            <w:shd w:val="clear" w:color="auto" w:fill="auto"/>
            <w:textDirection w:val="btLr"/>
            <w:vAlign w:val="center"/>
          </w:tcPr>
          <w:p w14:paraId="7A1A516E"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General</w:t>
            </w:r>
          </w:p>
        </w:tc>
        <w:tc>
          <w:tcPr>
            <w:tcW w:w="217" w:type="pct"/>
            <w:tcBorders>
              <w:top w:val="nil"/>
              <w:left w:val="nil"/>
              <w:bottom w:val="single" w:sz="8" w:space="0" w:color="auto"/>
              <w:right w:val="single" w:sz="8" w:space="0" w:color="auto"/>
            </w:tcBorders>
            <w:shd w:val="clear" w:color="auto" w:fill="auto"/>
            <w:textDirection w:val="btLr"/>
            <w:vAlign w:val="center"/>
          </w:tcPr>
          <w:p w14:paraId="5EB2F23A"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Externa</w:t>
            </w:r>
          </w:p>
        </w:tc>
        <w:tc>
          <w:tcPr>
            <w:tcW w:w="217" w:type="pct"/>
            <w:tcBorders>
              <w:top w:val="nil"/>
              <w:left w:val="nil"/>
              <w:bottom w:val="single" w:sz="8" w:space="0" w:color="auto"/>
              <w:right w:val="single" w:sz="8" w:space="0" w:color="auto"/>
            </w:tcBorders>
            <w:shd w:val="clear" w:color="auto" w:fill="auto"/>
            <w:textDirection w:val="btLr"/>
            <w:vAlign w:val="center"/>
          </w:tcPr>
          <w:p w14:paraId="12039249"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Ejecución</w:t>
            </w:r>
          </w:p>
        </w:tc>
        <w:tc>
          <w:tcPr>
            <w:tcW w:w="217" w:type="pct"/>
            <w:tcBorders>
              <w:top w:val="nil"/>
              <w:left w:val="nil"/>
              <w:bottom w:val="single" w:sz="8" w:space="0" w:color="auto"/>
              <w:right w:val="single" w:sz="8" w:space="0" w:color="auto"/>
            </w:tcBorders>
            <w:shd w:val="clear" w:color="auto" w:fill="auto"/>
            <w:textDirection w:val="btLr"/>
            <w:vAlign w:val="center"/>
          </w:tcPr>
          <w:p w14:paraId="2E0FAD9F"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Regulatorio</w:t>
            </w:r>
          </w:p>
        </w:tc>
        <w:tc>
          <w:tcPr>
            <w:tcW w:w="1525" w:type="pct"/>
            <w:tcBorders>
              <w:top w:val="nil"/>
              <w:left w:val="nil"/>
              <w:bottom w:val="single" w:sz="8" w:space="0" w:color="auto"/>
              <w:right w:val="single" w:sz="8" w:space="0" w:color="auto"/>
            </w:tcBorders>
            <w:shd w:val="clear" w:color="auto" w:fill="auto"/>
            <w:vAlign w:val="center"/>
          </w:tcPr>
          <w:p w14:paraId="2A8481F5" w14:textId="77777777" w:rsidR="00623A17" w:rsidRPr="00B11F8A" w:rsidRDefault="00623A17" w:rsidP="00FC7A86">
            <w:pPr>
              <w:jc w:val="both"/>
              <w:rPr>
                <w:rFonts w:ascii="Times New Roman" w:hAnsi="Times New Roman"/>
                <w:color w:val="000000"/>
                <w:sz w:val="20"/>
              </w:rPr>
            </w:pPr>
            <w:r w:rsidRPr="00B11F8A">
              <w:rPr>
                <w:rFonts w:ascii="Times New Roman" w:hAnsi="Times New Roman"/>
                <w:color w:val="000000"/>
                <w:sz w:val="20"/>
              </w:rPr>
              <w:t>Se presenta por la expedición de normas que impongan nuevos tributos, impuestos o cargas parafiscales, que pueden afectar el equilibrio económico del contrato.</w:t>
            </w:r>
          </w:p>
        </w:tc>
        <w:tc>
          <w:tcPr>
            <w:tcW w:w="1424" w:type="pct"/>
            <w:tcBorders>
              <w:top w:val="nil"/>
              <w:left w:val="nil"/>
              <w:bottom w:val="single" w:sz="8" w:space="0" w:color="auto"/>
              <w:right w:val="single" w:sz="8" w:space="0" w:color="auto"/>
            </w:tcBorders>
            <w:shd w:val="clear" w:color="auto" w:fill="auto"/>
            <w:vAlign w:val="center"/>
          </w:tcPr>
          <w:p w14:paraId="387A5BA3" w14:textId="77777777" w:rsidR="00623A17" w:rsidRPr="00B11F8A" w:rsidRDefault="00623A17" w:rsidP="00FC7A86">
            <w:pPr>
              <w:jc w:val="both"/>
              <w:rPr>
                <w:rFonts w:ascii="Times New Roman" w:hAnsi="Times New Roman"/>
                <w:color w:val="000000"/>
                <w:sz w:val="20"/>
              </w:rPr>
            </w:pPr>
            <w:r w:rsidRPr="00B11F8A">
              <w:rPr>
                <w:rFonts w:ascii="Times New Roman" w:hAnsi="Times New Roman"/>
                <w:color w:val="000000"/>
                <w:sz w:val="20"/>
              </w:rPr>
              <w:t>Genera una carga adicional a las previstas, que puede afectar a cualquiera o a las dos partes del contrato.</w:t>
            </w:r>
          </w:p>
        </w:tc>
        <w:tc>
          <w:tcPr>
            <w:tcW w:w="217" w:type="pct"/>
            <w:tcBorders>
              <w:top w:val="nil"/>
              <w:left w:val="nil"/>
              <w:bottom w:val="single" w:sz="8" w:space="0" w:color="auto"/>
              <w:right w:val="single" w:sz="8" w:space="0" w:color="auto"/>
            </w:tcBorders>
            <w:shd w:val="clear" w:color="auto" w:fill="auto"/>
            <w:textDirection w:val="btLr"/>
            <w:vAlign w:val="center"/>
          </w:tcPr>
          <w:p w14:paraId="491A4891"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Improbable 2</w:t>
            </w:r>
          </w:p>
        </w:tc>
        <w:tc>
          <w:tcPr>
            <w:tcW w:w="217" w:type="pct"/>
            <w:tcBorders>
              <w:top w:val="nil"/>
              <w:left w:val="nil"/>
              <w:bottom w:val="single" w:sz="8" w:space="0" w:color="auto"/>
              <w:right w:val="single" w:sz="8" w:space="0" w:color="auto"/>
            </w:tcBorders>
            <w:shd w:val="clear" w:color="auto" w:fill="auto"/>
            <w:textDirection w:val="btLr"/>
            <w:vAlign w:val="center"/>
          </w:tcPr>
          <w:p w14:paraId="105EC00A"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Menor 2</w:t>
            </w:r>
          </w:p>
        </w:tc>
        <w:tc>
          <w:tcPr>
            <w:tcW w:w="314" w:type="pct"/>
            <w:tcBorders>
              <w:top w:val="nil"/>
              <w:left w:val="nil"/>
              <w:bottom w:val="single" w:sz="8" w:space="0" w:color="auto"/>
              <w:right w:val="single" w:sz="8" w:space="0" w:color="auto"/>
            </w:tcBorders>
            <w:shd w:val="clear" w:color="auto" w:fill="auto"/>
            <w:textDirection w:val="btLr"/>
            <w:vAlign w:val="center"/>
          </w:tcPr>
          <w:p w14:paraId="1DF9FF8D"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4</w:t>
            </w:r>
          </w:p>
        </w:tc>
        <w:tc>
          <w:tcPr>
            <w:tcW w:w="217" w:type="pct"/>
            <w:tcBorders>
              <w:top w:val="nil"/>
              <w:left w:val="nil"/>
              <w:bottom w:val="single" w:sz="8" w:space="0" w:color="auto"/>
              <w:right w:val="single" w:sz="8" w:space="0" w:color="auto"/>
            </w:tcBorders>
            <w:shd w:val="clear" w:color="auto" w:fill="auto"/>
            <w:textDirection w:val="btLr"/>
            <w:vAlign w:val="center"/>
          </w:tcPr>
          <w:p w14:paraId="1ACD7561" w14:textId="77777777" w:rsidR="00623A17" w:rsidRPr="00B11F8A" w:rsidRDefault="00623A17" w:rsidP="00FC7A86">
            <w:pPr>
              <w:jc w:val="center"/>
              <w:rPr>
                <w:rFonts w:ascii="Times New Roman" w:hAnsi="Times New Roman"/>
                <w:color w:val="000000"/>
                <w:sz w:val="20"/>
              </w:rPr>
            </w:pPr>
            <w:r w:rsidRPr="00B11F8A">
              <w:rPr>
                <w:rFonts w:ascii="Times New Roman" w:hAnsi="Times New Roman"/>
                <w:color w:val="000000"/>
                <w:sz w:val="20"/>
              </w:rPr>
              <w:t>Riesgo Bajo</w:t>
            </w:r>
          </w:p>
        </w:tc>
      </w:tr>
    </w:tbl>
    <w:p w14:paraId="4670140E" w14:textId="77777777" w:rsidR="006F6A7A" w:rsidRPr="00B11F8A" w:rsidRDefault="006F6A7A" w:rsidP="00623A17">
      <w:pPr>
        <w:jc w:val="both"/>
        <w:rPr>
          <w:rFonts w:ascii="Times New Roman" w:hAnsi="Times New Roman"/>
          <w:b/>
          <w:sz w:val="20"/>
        </w:rPr>
      </w:pPr>
    </w:p>
    <w:p w14:paraId="7C8F464E" w14:textId="6CC115D9" w:rsidR="00623A17" w:rsidRPr="00B11F8A" w:rsidRDefault="00623A17" w:rsidP="00623A17">
      <w:pPr>
        <w:jc w:val="both"/>
        <w:rPr>
          <w:rFonts w:ascii="Times New Roman" w:hAnsi="Times New Roman"/>
          <w:b/>
          <w:sz w:val="20"/>
        </w:rPr>
      </w:pPr>
      <w:r w:rsidRPr="00B11F8A">
        <w:rPr>
          <w:rFonts w:ascii="Times New Roman" w:hAnsi="Times New Roman"/>
          <w:b/>
          <w:sz w:val="20"/>
        </w:rPr>
        <w:t>Forma de Mitigarlo</w:t>
      </w:r>
    </w:p>
    <w:p w14:paraId="1F892968" w14:textId="77777777" w:rsidR="00623A17" w:rsidRPr="00B11F8A" w:rsidRDefault="00623A17" w:rsidP="00623A17">
      <w:pPr>
        <w:ind w:right="88"/>
        <w:jc w:val="both"/>
        <w:rPr>
          <w:rFonts w:ascii="Times New Roman" w:hAnsi="Times New Roman"/>
          <w:bCs/>
          <w:color w:val="767171" w:themeColor="background2" w:themeShade="80"/>
          <w:sz w:val="24"/>
          <w:szCs w:val="24"/>
          <w:u w:val="single"/>
        </w:rPr>
      </w:pPr>
    </w:p>
    <w:tbl>
      <w:tblPr>
        <w:tblW w:w="5138"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358"/>
        <w:gridCol w:w="484"/>
        <w:gridCol w:w="2001"/>
        <w:gridCol w:w="410"/>
        <w:gridCol w:w="426"/>
        <w:gridCol w:w="567"/>
        <w:gridCol w:w="424"/>
        <w:gridCol w:w="852"/>
        <w:gridCol w:w="993"/>
        <w:gridCol w:w="1272"/>
        <w:gridCol w:w="1274"/>
      </w:tblGrid>
      <w:tr w:rsidR="006F6A7A" w:rsidRPr="00B11F8A" w14:paraId="267017B7" w14:textId="77777777" w:rsidTr="006F6A7A">
        <w:trPr>
          <w:trHeight w:val="622"/>
          <w:tblHeader/>
        </w:trPr>
        <w:tc>
          <w:tcPr>
            <w:tcW w:w="198" w:type="pct"/>
            <w:vMerge w:val="restart"/>
            <w:shd w:val="clear" w:color="auto" w:fill="BFBFBF"/>
            <w:textDirection w:val="btLr"/>
            <w:vAlign w:val="center"/>
            <w:hideMark/>
          </w:tcPr>
          <w:p w14:paraId="6C06330D" w14:textId="77777777" w:rsidR="00623A17" w:rsidRPr="00B11F8A" w:rsidRDefault="00623A17" w:rsidP="006F6A7A">
            <w:pPr>
              <w:jc w:val="center"/>
              <w:rPr>
                <w:rFonts w:ascii="Times New Roman" w:hAnsi="Times New Roman"/>
                <w:b/>
                <w:bCs/>
                <w:sz w:val="18"/>
                <w:szCs w:val="18"/>
              </w:rPr>
            </w:pPr>
            <w:r w:rsidRPr="00B11F8A">
              <w:rPr>
                <w:rFonts w:ascii="Times New Roman" w:hAnsi="Times New Roman"/>
                <w:b/>
                <w:bCs/>
                <w:sz w:val="18"/>
                <w:szCs w:val="18"/>
              </w:rPr>
              <w:t xml:space="preserve">No. </w:t>
            </w:r>
          </w:p>
        </w:tc>
        <w:tc>
          <w:tcPr>
            <w:tcW w:w="267" w:type="pct"/>
            <w:vMerge w:val="restart"/>
            <w:shd w:val="clear" w:color="auto" w:fill="BFBFBF"/>
            <w:textDirection w:val="btLr"/>
            <w:vAlign w:val="center"/>
            <w:hideMark/>
          </w:tcPr>
          <w:p w14:paraId="44E1635F" w14:textId="77777777" w:rsidR="00623A17" w:rsidRPr="00B11F8A" w:rsidRDefault="00623A17" w:rsidP="006F6A7A">
            <w:pPr>
              <w:jc w:val="center"/>
              <w:rPr>
                <w:rFonts w:ascii="Times New Roman" w:hAnsi="Times New Roman"/>
                <w:b/>
                <w:sz w:val="18"/>
                <w:szCs w:val="18"/>
              </w:rPr>
            </w:pPr>
            <w:r w:rsidRPr="00B11F8A">
              <w:rPr>
                <w:rFonts w:ascii="Times New Roman" w:hAnsi="Times New Roman"/>
                <w:b/>
                <w:sz w:val="18"/>
                <w:szCs w:val="18"/>
              </w:rPr>
              <w:t>¿A quién se le asigna?</w:t>
            </w:r>
          </w:p>
        </w:tc>
        <w:tc>
          <w:tcPr>
            <w:tcW w:w="1104" w:type="pct"/>
            <w:vMerge w:val="restart"/>
            <w:tcBorders>
              <w:right w:val="single" w:sz="4" w:space="0" w:color="auto"/>
            </w:tcBorders>
            <w:shd w:val="clear" w:color="auto" w:fill="BFBFBF"/>
            <w:vAlign w:val="center"/>
            <w:hideMark/>
          </w:tcPr>
          <w:p w14:paraId="15AE11D9" w14:textId="77777777" w:rsidR="00623A17" w:rsidRPr="00B11F8A" w:rsidRDefault="00623A17" w:rsidP="006F6A7A">
            <w:pPr>
              <w:jc w:val="both"/>
              <w:rPr>
                <w:rFonts w:ascii="Times New Roman" w:hAnsi="Times New Roman"/>
                <w:b/>
                <w:sz w:val="18"/>
                <w:szCs w:val="18"/>
              </w:rPr>
            </w:pPr>
            <w:r w:rsidRPr="00B11F8A">
              <w:rPr>
                <w:rFonts w:ascii="Times New Roman" w:hAnsi="Times New Roman"/>
                <w:b/>
                <w:sz w:val="18"/>
                <w:szCs w:val="18"/>
              </w:rPr>
              <w:t>Tratamiento/Controles a ser implementados</w:t>
            </w:r>
          </w:p>
        </w:tc>
        <w:tc>
          <w:tcPr>
            <w:tcW w:w="1008" w:type="pct"/>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51EF7F9B" w14:textId="77777777" w:rsidR="00623A17" w:rsidRPr="00B11F8A" w:rsidRDefault="00623A17" w:rsidP="006F6A7A">
            <w:pPr>
              <w:jc w:val="center"/>
              <w:rPr>
                <w:rFonts w:ascii="Times New Roman" w:hAnsi="Times New Roman"/>
                <w:b/>
                <w:sz w:val="18"/>
                <w:szCs w:val="18"/>
              </w:rPr>
            </w:pPr>
            <w:r w:rsidRPr="00B11F8A">
              <w:rPr>
                <w:rFonts w:ascii="Times New Roman" w:hAnsi="Times New Roman"/>
                <w:b/>
                <w:sz w:val="18"/>
                <w:szCs w:val="18"/>
              </w:rPr>
              <w:t>Impacto después del tratamiento</w:t>
            </w:r>
          </w:p>
        </w:tc>
        <w:tc>
          <w:tcPr>
            <w:tcW w:w="470" w:type="pct"/>
            <w:vMerge w:val="restart"/>
            <w:tcBorders>
              <w:left w:val="single" w:sz="4" w:space="0" w:color="auto"/>
            </w:tcBorders>
            <w:shd w:val="clear" w:color="auto" w:fill="BFBFBF"/>
            <w:textDirection w:val="btLr"/>
            <w:vAlign w:val="center"/>
          </w:tcPr>
          <w:p w14:paraId="6BFF4BFA" w14:textId="75DB3494" w:rsidR="00623A17" w:rsidRPr="00B11F8A" w:rsidRDefault="00623A17" w:rsidP="006F6A7A">
            <w:pPr>
              <w:ind w:left="113" w:right="113"/>
              <w:jc w:val="center"/>
              <w:rPr>
                <w:rFonts w:ascii="Times New Roman" w:hAnsi="Times New Roman"/>
                <w:b/>
                <w:sz w:val="18"/>
                <w:szCs w:val="18"/>
              </w:rPr>
            </w:pPr>
            <w:r w:rsidRPr="00B11F8A">
              <w:rPr>
                <w:rFonts w:ascii="Times New Roman" w:hAnsi="Times New Roman"/>
                <w:b/>
                <w:sz w:val="18"/>
                <w:szCs w:val="18"/>
              </w:rPr>
              <w:t xml:space="preserve">¿Afecta el </w:t>
            </w:r>
            <w:r w:rsidR="006F6A7A" w:rsidRPr="00B11F8A">
              <w:rPr>
                <w:rFonts w:ascii="Times New Roman" w:hAnsi="Times New Roman"/>
                <w:b/>
                <w:sz w:val="18"/>
                <w:szCs w:val="18"/>
              </w:rPr>
              <w:t>e</w:t>
            </w:r>
            <w:r w:rsidRPr="00B11F8A">
              <w:rPr>
                <w:rFonts w:ascii="Times New Roman" w:hAnsi="Times New Roman"/>
                <w:b/>
                <w:sz w:val="18"/>
                <w:szCs w:val="18"/>
              </w:rPr>
              <w:t xml:space="preserve">quilibrio </w:t>
            </w:r>
            <w:r w:rsidR="006F6A7A" w:rsidRPr="00B11F8A">
              <w:rPr>
                <w:rFonts w:ascii="Times New Roman" w:hAnsi="Times New Roman"/>
                <w:b/>
                <w:sz w:val="18"/>
                <w:szCs w:val="18"/>
              </w:rPr>
              <w:t>e</w:t>
            </w:r>
            <w:r w:rsidRPr="00B11F8A">
              <w:rPr>
                <w:rFonts w:ascii="Times New Roman" w:hAnsi="Times New Roman"/>
                <w:b/>
                <w:sz w:val="18"/>
                <w:szCs w:val="18"/>
              </w:rPr>
              <w:t>conómico del contrato?</w:t>
            </w:r>
          </w:p>
        </w:tc>
        <w:tc>
          <w:tcPr>
            <w:tcW w:w="548" w:type="pct"/>
            <w:vMerge w:val="restart"/>
            <w:shd w:val="clear" w:color="auto" w:fill="BFBFBF"/>
            <w:textDirection w:val="btLr"/>
            <w:vAlign w:val="center"/>
            <w:hideMark/>
          </w:tcPr>
          <w:p w14:paraId="3C129A86" w14:textId="77777777" w:rsidR="00623A17" w:rsidRPr="00B11F8A" w:rsidRDefault="00623A17" w:rsidP="006F6A7A">
            <w:pPr>
              <w:jc w:val="center"/>
              <w:rPr>
                <w:rFonts w:ascii="Times New Roman" w:hAnsi="Times New Roman"/>
                <w:b/>
                <w:sz w:val="18"/>
                <w:szCs w:val="18"/>
              </w:rPr>
            </w:pPr>
            <w:r w:rsidRPr="00B11F8A">
              <w:rPr>
                <w:rFonts w:ascii="Times New Roman" w:hAnsi="Times New Roman"/>
                <w:b/>
                <w:sz w:val="18"/>
                <w:szCs w:val="18"/>
              </w:rPr>
              <w:t>Persona responsable por implementar el tratamiento</w:t>
            </w:r>
          </w:p>
        </w:tc>
        <w:tc>
          <w:tcPr>
            <w:tcW w:w="1405" w:type="pct"/>
            <w:gridSpan w:val="2"/>
            <w:shd w:val="clear" w:color="auto" w:fill="BFBFBF"/>
            <w:vAlign w:val="center"/>
          </w:tcPr>
          <w:p w14:paraId="30BEE551" w14:textId="77777777" w:rsidR="00623A17" w:rsidRPr="00B11F8A" w:rsidRDefault="00623A17" w:rsidP="006F6A7A">
            <w:pPr>
              <w:jc w:val="center"/>
              <w:rPr>
                <w:rFonts w:ascii="Times New Roman" w:hAnsi="Times New Roman"/>
                <w:b/>
                <w:sz w:val="18"/>
                <w:szCs w:val="18"/>
              </w:rPr>
            </w:pPr>
            <w:r w:rsidRPr="00B11F8A">
              <w:rPr>
                <w:rFonts w:ascii="Times New Roman" w:hAnsi="Times New Roman"/>
                <w:b/>
                <w:sz w:val="18"/>
                <w:szCs w:val="18"/>
              </w:rPr>
              <w:t>Monitoreo y revisión</w:t>
            </w:r>
          </w:p>
        </w:tc>
      </w:tr>
      <w:tr w:rsidR="006F6A7A" w:rsidRPr="00B11F8A" w14:paraId="6027B90A" w14:textId="77777777" w:rsidTr="006F6A7A">
        <w:trPr>
          <w:cantSplit/>
          <w:trHeight w:val="1245"/>
          <w:tblHeader/>
        </w:trPr>
        <w:tc>
          <w:tcPr>
            <w:tcW w:w="198" w:type="pct"/>
            <w:vMerge/>
            <w:shd w:val="clear" w:color="auto" w:fill="BFBFBF"/>
            <w:textDirection w:val="btLr"/>
            <w:vAlign w:val="center"/>
          </w:tcPr>
          <w:p w14:paraId="354A7F4E" w14:textId="77777777" w:rsidR="00623A17" w:rsidRPr="00B11F8A" w:rsidRDefault="00623A17" w:rsidP="006F6A7A">
            <w:pPr>
              <w:jc w:val="center"/>
              <w:rPr>
                <w:rFonts w:ascii="Times New Roman" w:hAnsi="Times New Roman"/>
                <w:b/>
                <w:bCs/>
                <w:sz w:val="18"/>
                <w:szCs w:val="18"/>
              </w:rPr>
            </w:pPr>
          </w:p>
        </w:tc>
        <w:tc>
          <w:tcPr>
            <w:tcW w:w="267" w:type="pct"/>
            <w:vMerge/>
            <w:shd w:val="clear" w:color="auto" w:fill="BFBFBF"/>
            <w:textDirection w:val="btLr"/>
          </w:tcPr>
          <w:p w14:paraId="0602932E" w14:textId="77777777" w:rsidR="00623A17" w:rsidRPr="00B11F8A" w:rsidRDefault="00623A17" w:rsidP="006F6A7A">
            <w:pPr>
              <w:jc w:val="center"/>
              <w:rPr>
                <w:rFonts w:ascii="Times New Roman" w:hAnsi="Times New Roman"/>
                <w:b/>
                <w:sz w:val="18"/>
                <w:szCs w:val="18"/>
              </w:rPr>
            </w:pPr>
          </w:p>
        </w:tc>
        <w:tc>
          <w:tcPr>
            <w:tcW w:w="1104" w:type="pct"/>
            <w:vMerge/>
            <w:shd w:val="clear" w:color="auto" w:fill="BFBFBF"/>
            <w:vAlign w:val="center"/>
          </w:tcPr>
          <w:p w14:paraId="2BD4F5E6" w14:textId="77777777" w:rsidR="00623A17" w:rsidRPr="00B11F8A" w:rsidRDefault="00623A17" w:rsidP="006F6A7A">
            <w:pPr>
              <w:jc w:val="center"/>
              <w:rPr>
                <w:rFonts w:ascii="Times New Roman" w:hAnsi="Times New Roman"/>
                <w:b/>
                <w:sz w:val="18"/>
                <w:szCs w:val="18"/>
              </w:rPr>
            </w:pPr>
          </w:p>
        </w:tc>
        <w:tc>
          <w:tcPr>
            <w:tcW w:w="226" w:type="pct"/>
            <w:tcBorders>
              <w:top w:val="single" w:sz="4" w:space="0" w:color="auto"/>
            </w:tcBorders>
            <w:shd w:val="clear" w:color="auto" w:fill="BFBFBF"/>
            <w:textDirection w:val="btLr"/>
            <w:vAlign w:val="center"/>
          </w:tcPr>
          <w:p w14:paraId="23EA3626" w14:textId="77777777" w:rsidR="00623A17" w:rsidRPr="00B11F8A" w:rsidRDefault="00623A17" w:rsidP="006F6A7A">
            <w:pPr>
              <w:jc w:val="center"/>
              <w:rPr>
                <w:rFonts w:ascii="Times New Roman" w:hAnsi="Times New Roman"/>
                <w:b/>
                <w:sz w:val="18"/>
                <w:szCs w:val="18"/>
              </w:rPr>
            </w:pPr>
            <w:r w:rsidRPr="00B11F8A">
              <w:rPr>
                <w:rFonts w:ascii="Times New Roman" w:hAnsi="Times New Roman"/>
                <w:b/>
                <w:sz w:val="18"/>
                <w:szCs w:val="18"/>
              </w:rPr>
              <w:t>Probabilidad</w:t>
            </w:r>
          </w:p>
        </w:tc>
        <w:tc>
          <w:tcPr>
            <w:tcW w:w="235" w:type="pct"/>
            <w:tcBorders>
              <w:top w:val="single" w:sz="4" w:space="0" w:color="auto"/>
            </w:tcBorders>
            <w:shd w:val="clear" w:color="auto" w:fill="BFBFBF"/>
            <w:textDirection w:val="btLr"/>
          </w:tcPr>
          <w:p w14:paraId="6B2C0F1E" w14:textId="77777777" w:rsidR="00623A17" w:rsidRPr="00B11F8A" w:rsidRDefault="00623A17" w:rsidP="006F6A7A">
            <w:pPr>
              <w:jc w:val="center"/>
              <w:rPr>
                <w:rFonts w:ascii="Times New Roman" w:hAnsi="Times New Roman"/>
                <w:b/>
                <w:sz w:val="18"/>
                <w:szCs w:val="18"/>
              </w:rPr>
            </w:pPr>
            <w:r w:rsidRPr="00B11F8A">
              <w:rPr>
                <w:rFonts w:ascii="Times New Roman" w:hAnsi="Times New Roman"/>
                <w:b/>
                <w:sz w:val="18"/>
                <w:szCs w:val="18"/>
              </w:rPr>
              <w:t>Impacto</w:t>
            </w:r>
          </w:p>
        </w:tc>
        <w:tc>
          <w:tcPr>
            <w:tcW w:w="313" w:type="pct"/>
            <w:tcBorders>
              <w:top w:val="single" w:sz="4" w:space="0" w:color="auto"/>
            </w:tcBorders>
            <w:shd w:val="clear" w:color="auto" w:fill="BFBFBF"/>
            <w:textDirection w:val="btLr"/>
          </w:tcPr>
          <w:p w14:paraId="144CDE66" w14:textId="77777777" w:rsidR="00623A17" w:rsidRPr="00B11F8A" w:rsidRDefault="00623A17" w:rsidP="006F6A7A">
            <w:pPr>
              <w:jc w:val="center"/>
              <w:rPr>
                <w:rFonts w:ascii="Times New Roman" w:hAnsi="Times New Roman"/>
                <w:b/>
                <w:sz w:val="18"/>
                <w:szCs w:val="18"/>
              </w:rPr>
            </w:pPr>
            <w:r w:rsidRPr="00B11F8A">
              <w:rPr>
                <w:rFonts w:ascii="Times New Roman" w:hAnsi="Times New Roman"/>
                <w:b/>
                <w:sz w:val="18"/>
                <w:szCs w:val="18"/>
              </w:rPr>
              <w:t>Valoración del Riesgo</w:t>
            </w:r>
          </w:p>
        </w:tc>
        <w:tc>
          <w:tcPr>
            <w:tcW w:w="234" w:type="pct"/>
            <w:tcBorders>
              <w:top w:val="single" w:sz="4" w:space="0" w:color="auto"/>
            </w:tcBorders>
            <w:shd w:val="clear" w:color="auto" w:fill="BFBFBF"/>
            <w:textDirection w:val="btLr"/>
          </w:tcPr>
          <w:p w14:paraId="63FCA321" w14:textId="77777777" w:rsidR="00623A17" w:rsidRPr="00B11F8A" w:rsidRDefault="00623A17" w:rsidP="006F6A7A">
            <w:pPr>
              <w:jc w:val="center"/>
              <w:rPr>
                <w:rFonts w:ascii="Times New Roman" w:hAnsi="Times New Roman"/>
                <w:b/>
                <w:sz w:val="18"/>
                <w:szCs w:val="18"/>
              </w:rPr>
            </w:pPr>
            <w:r w:rsidRPr="00B11F8A">
              <w:rPr>
                <w:rFonts w:ascii="Times New Roman" w:hAnsi="Times New Roman"/>
                <w:b/>
                <w:sz w:val="18"/>
                <w:szCs w:val="18"/>
              </w:rPr>
              <w:t>Categoría</w:t>
            </w:r>
          </w:p>
        </w:tc>
        <w:tc>
          <w:tcPr>
            <w:tcW w:w="470" w:type="pct"/>
            <w:vMerge/>
            <w:shd w:val="clear" w:color="auto" w:fill="BFBFBF"/>
            <w:textDirection w:val="btLr"/>
            <w:vAlign w:val="center"/>
          </w:tcPr>
          <w:p w14:paraId="6E0B0C0A" w14:textId="77777777" w:rsidR="00623A17" w:rsidRPr="00B11F8A" w:rsidRDefault="00623A17" w:rsidP="006F6A7A">
            <w:pPr>
              <w:ind w:left="113" w:right="113"/>
              <w:jc w:val="center"/>
              <w:rPr>
                <w:rFonts w:ascii="Times New Roman" w:hAnsi="Times New Roman"/>
                <w:b/>
                <w:sz w:val="18"/>
                <w:szCs w:val="18"/>
              </w:rPr>
            </w:pPr>
          </w:p>
        </w:tc>
        <w:tc>
          <w:tcPr>
            <w:tcW w:w="548" w:type="pct"/>
            <w:vMerge/>
            <w:shd w:val="clear" w:color="auto" w:fill="BFBFBF"/>
            <w:textDirection w:val="btLr"/>
            <w:vAlign w:val="center"/>
          </w:tcPr>
          <w:p w14:paraId="38D9E0C8" w14:textId="77777777" w:rsidR="00623A17" w:rsidRPr="00B11F8A" w:rsidRDefault="00623A17" w:rsidP="006F6A7A">
            <w:pPr>
              <w:jc w:val="center"/>
              <w:rPr>
                <w:rFonts w:ascii="Times New Roman" w:hAnsi="Times New Roman"/>
                <w:b/>
                <w:sz w:val="18"/>
                <w:szCs w:val="18"/>
              </w:rPr>
            </w:pPr>
          </w:p>
        </w:tc>
        <w:tc>
          <w:tcPr>
            <w:tcW w:w="702" w:type="pct"/>
            <w:shd w:val="clear" w:color="auto" w:fill="BFBFBF"/>
            <w:textDirection w:val="btLr"/>
            <w:vAlign w:val="center"/>
          </w:tcPr>
          <w:p w14:paraId="199129F5" w14:textId="77777777" w:rsidR="00623A17" w:rsidRPr="00B11F8A" w:rsidRDefault="00623A17" w:rsidP="006F6A7A">
            <w:pPr>
              <w:jc w:val="center"/>
              <w:rPr>
                <w:rFonts w:ascii="Times New Roman" w:hAnsi="Times New Roman"/>
                <w:b/>
                <w:sz w:val="18"/>
                <w:szCs w:val="18"/>
              </w:rPr>
            </w:pPr>
            <w:r w:rsidRPr="00B11F8A">
              <w:rPr>
                <w:rFonts w:ascii="Times New Roman" w:hAnsi="Times New Roman"/>
                <w:b/>
                <w:sz w:val="18"/>
                <w:szCs w:val="18"/>
              </w:rPr>
              <w:t>¿Cómo se realiza el monitoreo?</w:t>
            </w:r>
          </w:p>
        </w:tc>
        <w:tc>
          <w:tcPr>
            <w:tcW w:w="703" w:type="pct"/>
            <w:shd w:val="clear" w:color="auto" w:fill="BFBFBF"/>
            <w:textDirection w:val="btLr"/>
            <w:vAlign w:val="center"/>
          </w:tcPr>
          <w:p w14:paraId="7103528D" w14:textId="77777777" w:rsidR="00623A17" w:rsidRPr="00B11F8A" w:rsidRDefault="00623A17" w:rsidP="006F6A7A">
            <w:pPr>
              <w:jc w:val="center"/>
              <w:rPr>
                <w:rFonts w:ascii="Times New Roman" w:hAnsi="Times New Roman"/>
                <w:b/>
                <w:sz w:val="18"/>
                <w:szCs w:val="18"/>
              </w:rPr>
            </w:pPr>
            <w:r w:rsidRPr="00B11F8A">
              <w:rPr>
                <w:rFonts w:ascii="Times New Roman" w:hAnsi="Times New Roman"/>
                <w:b/>
                <w:sz w:val="18"/>
                <w:szCs w:val="18"/>
              </w:rPr>
              <w:t xml:space="preserve">Periodicidad </w:t>
            </w:r>
          </w:p>
          <w:p w14:paraId="2782CE0E" w14:textId="77777777" w:rsidR="00623A17" w:rsidRPr="00B11F8A" w:rsidRDefault="00623A17" w:rsidP="006F6A7A">
            <w:pPr>
              <w:jc w:val="center"/>
              <w:rPr>
                <w:rFonts w:ascii="Times New Roman" w:hAnsi="Times New Roman"/>
                <w:b/>
                <w:sz w:val="18"/>
                <w:szCs w:val="18"/>
              </w:rPr>
            </w:pPr>
            <w:r w:rsidRPr="00B11F8A">
              <w:rPr>
                <w:rFonts w:ascii="Times New Roman" w:hAnsi="Times New Roman"/>
                <w:b/>
                <w:sz w:val="18"/>
                <w:szCs w:val="18"/>
              </w:rPr>
              <w:t>¿Cuándo?</w:t>
            </w:r>
          </w:p>
        </w:tc>
      </w:tr>
      <w:tr w:rsidR="006F6A7A" w:rsidRPr="00B11F8A" w14:paraId="0E86216E" w14:textId="77777777" w:rsidTr="006F6A7A">
        <w:trPr>
          <w:cantSplit/>
          <w:trHeight w:val="1134"/>
        </w:trPr>
        <w:tc>
          <w:tcPr>
            <w:tcW w:w="198" w:type="pct"/>
            <w:shd w:val="clear" w:color="auto" w:fill="auto"/>
            <w:textDirection w:val="btLr"/>
            <w:vAlign w:val="center"/>
          </w:tcPr>
          <w:p w14:paraId="6EF2992F"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1</w:t>
            </w:r>
          </w:p>
        </w:tc>
        <w:tc>
          <w:tcPr>
            <w:tcW w:w="267" w:type="pct"/>
            <w:shd w:val="clear" w:color="auto" w:fill="auto"/>
            <w:textDirection w:val="btLr"/>
            <w:vAlign w:val="center"/>
          </w:tcPr>
          <w:p w14:paraId="6BEB9722"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CONTRATISTA</w:t>
            </w:r>
          </w:p>
        </w:tc>
        <w:tc>
          <w:tcPr>
            <w:tcW w:w="1104" w:type="pct"/>
            <w:shd w:val="clear" w:color="auto" w:fill="auto"/>
            <w:vAlign w:val="center"/>
          </w:tcPr>
          <w:p w14:paraId="4811E551" w14:textId="77777777" w:rsidR="00623A17" w:rsidRPr="00B11F8A" w:rsidRDefault="00623A17" w:rsidP="006F6A7A">
            <w:pPr>
              <w:jc w:val="both"/>
              <w:rPr>
                <w:rFonts w:ascii="Times New Roman" w:hAnsi="Times New Roman"/>
                <w:color w:val="000000"/>
                <w:sz w:val="18"/>
                <w:szCs w:val="18"/>
              </w:rPr>
            </w:pPr>
            <w:r w:rsidRPr="00B11F8A">
              <w:rPr>
                <w:rFonts w:ascii="Times New Roman" w:hAnsi="Times New Roman"/>
                <w:color w:val="000000"/>
                <w:sz w:val="18"/>
                <w:szCs w:val="18"/>
              </w:rPr>
              <w:t xml:space="preserve">Se establecen plazos perentorios para el perfeccionamiento y ejecución del contrato. </w:t>
            </w:r>
          </w:p>
        </w:tc>
        <w:tc>
          <w:tcPr>
            <w:tcW w:w="226" w:type="pct"/>
            <w:shd w:val="clear" w:color="auto" w:fill="auto"/>
            <w:textDirection w:val="btLr"/>
            <w:vAlign w:val="center"/>
          </w:tcPr>
          <w:p w14:paraId="719738E7"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Raro 1</w:t>
            </w:r>
          </w:p>
        </w:tc>
        <w:tc>
          <w:tcPr>
            <w:tcW w:w="235" w:type="pct"/>
            <w:shd w:val="clear" w:color="auto" w:fill="auto"/>
            <w:textDirection w:val="btLr"/>
            <w:vAlign w:val="center"/>
          </w:tcPr>
          <w:p w14:paraId="516EE603"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Insignificante 1</w:t>
            </w:r>
          </w:p>
        </w:tc>
        <w:tc>
          <w:tcPr>
            <w:tcW w:w="313" w:type="pct"/>
            <w:textDirection w:val="btLr"/>
            <w:vAlign w:val="center"/>
          </w:tcPr>
          <w:p w14:paraId="267AD0BE" w14:textId="77777777" w:rsidR="00623A17" w:rsidRPr="00B11F8A" w:rsidRDefault="00623A17" w:rsidP="006F6A7A">
            <w:pPr>
              <w:jc w:val="center"/>
              <w:rPr>
                <w:rFonts w:ascii="Times New Roman" w:hAnsi="Times New Roman"/>
                <w:sz w:val="18"/>
                <w:szCs w:val="18"/>
              </w:rPr>
            </w:pPr>
            <w:r w:rsidRPr="00B11F8A">
              <w:rPr>
                <w:rFonts w:ascii="Times New Roman" w:hAnsi="Times New Roman"/>
                <w:sz w:val="18"/>
                <w:szCs w:val="18"/>
              </w:rPr>
              <w:t>2</w:t>
            </w:r>
          </w:p>
        </w:tc>
        <w:tc>
          <w:tcPr>
            <w:tcW w:w="234" w:type="pct"/>
            <w:textDirection w:val="btLr"/>
          </w:tcPr>
          <w:p w14:paraId="50A6BFB8"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Riesgo Bajo</w:t>
            </w:r>
          </w:p>
        </w:tc>
        <w:tc>
          <w:tcPr>
            <w:tcW w:w="470" w:type="pct"/>
            <w:shd w:val="clear" w:color="auto" w:fill="auto"/>
            <w:textDirection w:val="btLr"/>
            <w:vAlign w:val="center"/>
          </w:tcPr>
          <w:p w14:paraId="2815E69D" w14:textId="77777777" w:rsidR="00623A17" w:rsidRPr="00B11F8A" w:rsidRDefault="00623A17" w:rsidP="006F6A7A">
            <w:pPr>
              <w:ind w:left="113" w:right="113"/>
              <w:jc w:val="center"/>
              <w:rPr>
                <w:rFonts w:ascii="Times New Roman" w:hAnsi="Times New Roman"/>
                <w:sz w:val="18"/>
                <w:szCs w:val="18"/>
              </w:rPr>
            </w:pPr>
            <w:r w:rsidRPr="00B11F8A">
              <w:rPr>
                <w:rFonts w:ascii="Times New Roman" w:hAnsi="Times New Roman"/>
                <w:color w:val="000000"/>
                <w:sz w:val="18"/>
                <w:szCs w:val="18"/>
              </w:rPr>
              <w:t>No</w:t>
            </w:r>
          </w:p>
        </w:tc>
        <w:tc>
          <w:tcPr>
            <w:tcW w:w="548" w:type="pct"/>
            <w:shd w:val="clear" w:color="auto" w:fill="auto"/>
            <w:textDirection w:val="btLr"/>
            <w:vAlign w:val="center"/>
          </w:tcPr>
          <w:p w14:paraId="6B3CD6AC"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Subdirección Administrativa</w:t>
            </w:r>
          </w:p>
        </w:tc>
        <w:tc>
          <w:tcPr>
            <w:tcW w:w="702" w:type="pct"/>
            <w:shd w:val="clear" w:color="auto" w:fill="auto"/>
            <w:vAlign w:val="center"/>
          </w:tcPr>
          <w:p w14:paraId="180462D2" w14:textId="77777777" w:rsidR="00623A17" w:rsidRPr="00B11F8A" w:rsidRDefault="00623A17" w:rsidP="006F6A7A">
            <w:pPr>
              <w:jc w:val="both"/>
              <w:rPr>
                <w:rFonts w:ascii="Times New Roman" w:hAnsi="Times New Roman"/>
                <w:color w:val="000000"/>
                <w:sz w:val="18"/>
                <w:szCs w:val="18"/>
              </w:rPr>
            </w:pPr>
            <w:r w:rsidRPr="00B11F8A">
              <w:rPr>
                <w:rFonts w:ascii="Times New Roman" w:hAnsi="Times New Roman"/>
                <w:color w:val="000000"/>
                <w:sz w:val="18"/>
                <w:szCs w:val="18"/>
              </w:rPr>
              <w:t>Verificando el cumplimiento de los plazos establecidos para el perfeccionamiento y ejecución del contrato.</w:t>
            </w:r>
          </w:p>
        </w:tc>
        <w:tc>
          <w:tcPr>
            <w:tcW w:w="703" w:type="pct"/>
            <w:shd w:val="clear" w:color="auto" w:fill="auto"/>
            <w:vAlign w:val="center"/>
          </w:tcPr>
          <w:p w14:paraId="7B4FE023" w14:textId="77777777" w:rsidR="00623A17" w:rsidRPr="00B11F8A" w:rsidRDefault="00623A17" w:rsidP="006F6A7A">
            <w:pPr>
              <w:jc w:val="both"/>
              <w:rPr>
                <w:rFonts w:ascii="Times New Roman" w:hAnsi="Times New Roman"/>
                <w:color w:val="000000"/>
                <w:sz w:val="18"/>
                <w:szCs w:val="18"/>
              </w:rPr>
            </w:pPr>
            <w:r w:rsidRPr="00B11F8A">
              <w:rPr>
                <w:rFonts w:ascii="Times New Roman" w:hAnsi="Times New Roman"/>
                <w:color w:val="000000"/>
                <w:sz w:val="18"/>
                <w:szCs w:val="18"/>
              </w:rPr>
              <w:t>Cada vez que se elabora un contrato.</w:t>
            </w:r>
          </w:p>
          <w:p w14:paraId="4256945A" w14:textId="77777777" w:rsidR="00623A17" w:rsidRPr="00B11F8A" w:rsidRDefault="00623A17" w:rsidP="006F6A7A">
            <w:pPr>
              <w:jc w:val="both"/>
              <w:rPr>
                <w:rFonts w:ascii="Times New Roman" w:hAnsi="Times New Roman"/>
                <w:color w:val="000000"/>
                <w:sz w:val="18"/>
                <w:szCs w:val="18"/>
              </w:rPr>
            </w:pPr>
          </w:p>
        </w:tc>
      </w:tr>
      <w:tr w:rsidR="006F6A7A" w:rsidRPr="00B11F8A" w14:paraId="0AEB4F72" w14:textId="77777777" w:rsidTr="006F6A7A">
        <w:trPr>
          <w:cantSplit/>
          <w:trHeight w:val="1134"/>
        </w:trPr>
        <w:tc>
          <w:tcPr>
            <w:tcW w:w="198" w:type="pct"/>
            <w:shd w:val="clear" w:color="auto" w:fill="auto"/>
            <w:textDirection w:val="btLr"/>
            <w:vAlign w:val="center"/>
          </w:tcPr>
          <w:p w14:paraId="4ABD3F8B"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2</w:t>
            </w:r>
          </w:p>
        </w:tc>
        <w:tc>
          <w:tcPr>
            <w:tcW w:w="267" w:type="pct"/>
            <w:shd w:val="clear" w:color="auto" w:fill="auto"/>
            <w:textDirection w:val="btLr"/>
            <w:vAlign w:val="center"/>
          </w:tcPr>
          <w:p w14:paraId="593B9561"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CONTRATISTA</w:t>
            </w:r>
          </w:p>
        </w:tc>
        <w:tc>
          <w:tcPr>
            <w:tcW w:w="1104" w:type="pct"/>
            <w:shd w:val="clear" w:color="auto" w:fill="auto"/>
            <w:vAlign w:val="center"/>
          </w:tcPr>
          <w:p w14:paraId="5DDE9AEE" w14:textId="77777777" w:rsidR="00623A17" w:rsidRPr="00B11F8A" w:rsidRDefault="00623A17" w:rsidP="006F6A7A">
            <w:pPr>
              <w:jc w:val="center"/>
              <w:rPr>
                <w:rFonts w:ascii="Times New Roman" w:hAnsi="Times New Roman"/>
                <w:color w:val="000000"/>
                <w:sz w:val="18"/>
                <w:szCs w:val="18"/>
                <w:lang w:eastAsia="zh-TW"/>
              </w:rPr>
            </w:pPr>
            <w:r w:rsidRPr="00B11F8A">
              <w:rPr>
                <w:rFonts w:ascii="Times New Roman" w:hAnsi="Times New Roman"/>
                <w:color w:val="000000"/>
                <w:sz w:val="18"/>
                <w:szCs w:val="18"/>
              </w:rPr>
              <w:t xml:space="preserve">Reporte al Administrador del SECOP, y dejar evidencia de la interrupción del servicio. </w:t>
            </w:r>
          </w:p>
        </w:tc>
        <w:tc>
          <w:tcPr>
            <w:tcW w:w="226" w:type="pct"/>
            <w:shd w:val="clear" w:color="auto" w:fill="auto"/>
            <w:textDirection w:val="btLr"/>
            <w:vAlign w:val="center"/>
          </w:tcPr>
          <w:p w14:paraId="3FEA7D7E"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 xml:space="preserve"> Raro 1</w:t>
            </w:r>
          </w:p>
        </w:tc>
        <w:tc>
          <w:tcPr>
            <w:tcW w:w="235" w:type="pct"/>
            <w:shd w:val="clear" w:color="auto" w:fill="auto"/>
            <w:textDirection w:val="btLr"/>
            <w:vAlign w:val="center"/>
          </w:tcPr>
          <w:p w14:paraId="21DD2D3B" w14:textId="77777777" w:rsidR="00623A17" w:rsidRPr="00B11F8A" w:rsidRDefault="00623A17" w:rsidP="006F6A7A">
            <w:pPr>
              <w:rPr>
                <w:rFonts w:ascii="Times New Roman" w:hAnsi="Times New Roman"/>
                <w:color w:val="000000"/>
                <w:sz w:val="18"/>
                <w:szCs w:val="18"/>
              </w:rPr>
            </w:pPr>
            <w:r w:rsidRPr="00B11F8A">
              <w:rPr>
                <w:rFonts w:ascii="Times New Roman" w:hAnsi="Times New Roman"/>
                <w:color w:val="000000"/>
                <w:sz w:val="18"/>
                <w:szCs w:val="18"/>
              </w:rPr>
              <w:t xml:space="preserve"> Insignificante 1</w:t>
            </w:r>
          </w:p>
        </w:tc>
        <w:tc>
          <w:tcPr>
            <w:tcW w:w="313" w:type="pct"/>
            <w:textDirection w:val="btLr"/>
            <w:vAlign w:val="center"/>
          </w:tcPr>
          <w:p w14:paraId="3D1CFDD6" w14:textId="77777777" w:rsidR="00623A17" w:rsidRPr="00B11F8A" w:rsidRDefault="00623A17" w:rsidP="006F6A7A">
            <w:pPr>
              <w:jc w:val="center"/>
              <w:rPr>
                <w:rFonts w:ascii="Times New Roman" w:hAnsi="Times New Roman"/>
                <w:sz w:val="18"/>
                <w:szCs w:val="18"/>
              </w:rPr>
            </w:pPr>
            <w:r w:rsidRPr="00B11F8A">
              <w:rPr>
                <w:rFonts w:ascii="Times New Roman" w:hAnsi="Times New Roman"/>
                <w:sz w:val="18"/>
                <w:szCs w:val="18"/>
              </w:rPr>
              <w:t>2</w:t>
            </w:r>
          </w:p>
        </w:tc>
        <w:tc>
          <w:tcPr>
            <w:tcW w:w="234" w:type="pct"/>
            <w:textDirection w:val="btLr"/>
          </w:tcPr>
          <w:p w14:paraId="1C42C692" w14:textId="77777777" w:rsidR="00623A17" w:rsidRPr="00B11F8A" w:rsidRDefault="00623A17" w:rsidP="006F6A7A">
            <w:pPr>
              <w:jc w:val="center"/>
              <w:rPr>
                <w:rFonts w:ascii="Times New Roman" w:hAnsi="Times New Roman"/>
                <w:sz w:val="18"/>
                <w:szCs w:val="18"/>
              </w:rPr>
            </w:pPr>
            <w:r w:rsidRPr="00B11F8A">
              <w:rPr>
                <w:rFonts w:ascii="Times New Roman" w:hAnsi="Times New Roman"/>
                <w:color w:val="000000"/>
                <w:sz w:val="18"/>
                <w:szCs w:val="18"/>
              </w:rPr>
              <w:t>Riesgo Bajo</w:t>
            </w:r>
          </w:p>
        </w:tc>
        <w:tc>
          <w:tcPr>
            <w:tcW w:w="470" w:type="pct"/>
            <w:shd w:val="clear" w:color="auto" w:fill="auto"/>
            <w:textDirection w:val="btLr"/>
            <w:vAlign w:val="center"/>
          </w:tcPr>
          <w:p w14:paraId="48C8A1FC" w14:textId="77777777" w:rsidR="00623A17" w:rsidRPr="00B11F8A" w:rsidRDefault="00623A17" w:rsidP="006F6A7A">
            <w:pPr>
              <w:ind w:left="113" w:right="113"/>
              <w:jc w:val="center"/>
              <w:rPr>
                <w:rFonts w:ascii="Times New Roman" w:hAnsi="Times New Roman"/>
                <w:sz w:val="18"/>
                <w:szCs w:val="18"/>
              </w:rPr>
            </w:pPr>
            <w:r w:rsidRPr="00B11F8A">
              <w:rPr>
                <w:rFonts w:ascii="Times New Roman" w:hAnsi="Times New Roman"/>
                <w:sz w:val="18"/>
                <w:szCs w:val="18"/>
              </w:rPr>
              <w:t>Bajo</w:t>
            </w:r>
          </w:p>
        </w:tc>
        <w:tc>
          <w:tcPr>
            <w:tcW w:w="548" w:type="pct"/>
            <w:shd w:val="clear" w:color="auto" w:fill="auto"/>
            <w:textDirection w:val="btLr"/>
            <w:vAlign w:val="center"/>
          </w:tcPr>
          <w:p w14:paraId="53FB1D4F" w14:textId="77777777" w:rsidR="00623A17" w:rsidRPr="00B11F8A" w:rsidRDefault="00623A17" w:rsidP="006F6A7A">
            <w:pPr>
              <w:jc w:val="center"/>
              <w:rPr>
                <w:rFonts w:ascii="Times New Roman" w:hAnsi="Times New Roman"/>
                <w:sz w:val="18"/>
                <w:szCs w:val="18"/>
              </w:rPr>
            </w:pPr>
            <w:r w:rsidRPr="00B11F8A">
              <w:rPr>
                <w:rFonts w:ascii="Times New Roman" w:hAnsi="Times New Roman"/>
                <w:sz w:val="18"/>
                <w:szCs w:val="18"/>
              </w:rPr>
              <w:t>Subdirección Administrativa</w:t>
            </w:r>
          </w:p>
        </w:tc>
        <w:tc>
          <w:tcPr>
            <w:tcW w:w="702" w:type="pct"/>
            <w:shd w:val="clear" w:color="auto" w:fill="auto"/>
            <w:vAlign w:val="center"/>
          </w:tcPr>
          <w:p w14:paraId="63A03497" w14:textId="77777777" w:rsidR="00623A17" w:rsidRPr="00B11F8A" w:rsidRDefault="00623A17" w:rsidP="006F6A7A">
            <w:pPr>
              <w:jc w:val="both"/>
              <w:rPr>
                <w:rFonts w:ascii="Times New Roman" w:hAnsi="Times New Roman"/>
                <w:sz w:val="18"/>
                <w:szCs w:val="18"/>
              </w:rPr>
            </w:pPr>
            <w:r w:rsidRPr="00B11F8A">
              <w:rPr>
                <w:rFonts w:ascii="Times New Roman" w:hAnsi="Times New Roman"/>
                <w:sz w:val="18"/>
                <w:szCs w:val="18"/>
              </w:rPr>
              <w:t>Revisando la Página de SECOP para el cargue de la información</w:t>
            </w:r>
          </w:p>
        </w:tc>
        <w:tc>
          <w:tcPr>
            <w:tcW w:w="703" w:type="pct"/>
            <w:shd w:val="clear" w:color="auto" w:fill="auto"/>
            <w:vAlign w:val="center"/>
          </w:tcPr>
          <w:p w14:paraId="140E7D58" w14:textId="77777777" w:rsidR="00623A17" w:rsidRPr="00B11F8A" w:rsidRDefault="00623A17" w:rsidP="006F6A7A">
            <w:pPr>
              <w:jc w:val="both"/>
              <w:rPr>
                <w:rFonts w:ascii="Times New Roman" w:hAnsi="Times New Roman"/>
                <w:sz w:val="18"/>
                <w:szCs w:val="18"/>
              </w:rPr>
            </w:pPr>
            <w:r w:rsidRPr="00B11F8A">
              <w:rPr>
                <w:rFonts w:ascii="Times New Roman" w:hAnsi="Times New Roman"/>
                <w:sz w:val="18"/>
                <w:szCs w:val="18"/>
              </w:rPr>
              <w:t>Cada vez que hay que publicar actos administrativos de contratación</w:t>
            </w:r>
          </w:p>
        </w:tc>
      </w:tr>
      <w:tr w:rsidR="006F6A7A" w:rsidRPr="00B11F8A" w14:paraId="64793838" w14:textId="77777777" w:rsidTr="006F6A7A">
        <w:trPr>
          <w:cantSplit/>
          <w:trHeight w:val="1134"/>
        </w:trPr>
        <w:tc>
          <w:tcPr>
            <w:tcW w:w="198" w:type="pct"/>
            <w:shd w:val="clear" w:color="auto" w:fill="auto"/>
            <w:textDirection w:val="btLr"/>
            <w:vAlign w:val="center"/>
          </w:tcPr>
          <w:p w14:paraId="00537DEB"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lastRenderedPageBreak/>
              <w:t>3</w:t>
            </w:r>
          </w:p>
        </w:tc>
        <w:tc>
          <w:tcPr>
            <w:tcW w:w="267" w:type="pct"/>
            <w:shd w:val="clear" w:color="auto" w:fill="auto"/>
            <w:textDirection w:val="btLr"/>
            <w:vAlign w:val="center"/>
          </w:tcPr>
          <w:p w14:paraId="1E124803"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CONTRATISTA</w:t>
            </w:r>
          </w:p>
        </w:tc>
        <w:tc>
          <w:tcPr>
            <w:tcW w:w="1104" w:type="pct"/>
            <w:shd w:val="clear" w:color="auto" w:fill="auto"/>
            <w:vAlign w:val="center"/>
          </w:tcPr>
          <w:p w14:paraId="3E6151F0" w14:textId="77777777" w:rsidR="00623A17" w:rsidRPr="00B11F8A" w:rsidRDefault="00623A17" w:rsidP="006F6A7A">
            <w:pPr>
              <w:jc w:val="both"/>
              <w:rPr>
                <w:rFonts w:ascii="Times New Roman" w:hAnsi="Times New Roman"/>
                <w:color w:val="000000"/>
                <w:sz w:val="18"/>
                <w:szCs w:val="18"/>
              </w:rPr>
            </w:pPr>
            <w:r w:rsidRPr="00B11F8A">
              <w:rPr>
                <w:rFonts w:ascii="Times New Roman" w:hAnsi="Times New Roman"/>
                <w:color w:val="000000"/>
                <w:sz w:val="18"/>
                <w:szCs w:val="18"/>
              </w:rPr>
              <w:t>Seguimiento y verificación del cumplimiento de las obligaciones pactadas en el contrato.</w:t>
            </w:r>
          </w:p>
          <w:p w14:paraId="36914AEA" w14:textId="77777777" w:rsidR="00623A17" w:rsidRPr="00B11F8A" w:rsidRDefault="00623A17" w:rsidP="006F6A7A">
            <w:pPr>
              <w:jc w:val="both"/>
              <w:rPr>
                <w:rFonts w:ascii="Times New Roman" w:hAnsi="Times New Roman"/>
                <w:color w:val="000000"/>
                <w:sz w:val="18"/>
                <w:szCs w:val="18"/>
              </w:rPr>
            </w:pPr>
            <w:r w:rsidRPr="00B11F8A">
              <w:rPr>
                <w:rFonts w:ascii="Times New Roman" w:hAnsi="Times New Roman"/>
                <w:color w:val="000000"/>
                <w:sz w:val="18"/>
                <w:szCs w:val="18"/>
              </w:rPr>
              <w:t xml:space="preserve"> </w:t>
            </w:r>
          </w:p>
        </w:tc>
        <w:tc>
          <w:tcPr>
            <w:tcW w:w="226" w:type="pct"/>
            <w:shd w:val="clear" w:color="auto" w:fill="auto"/>
            <w:textDirection w:val="btLr"/>
            <w:vAlign w:val="center"/>
          </w:tcPr>
          <w:p w14:paraId="7EF3CDF8"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Raro 1</w:t>
            </w:r>
          </w:p>
        </w:tc>
        <w:tc>
          <w:tcPr>
            <w:tcW w:w="235" w:type="pct"/>
            <w:shd w:val="clear" w:color="auto" w:fill="auto"/>
            <w:textDirection w:val="btLr"/>
            <w:vAlign w:val="center"/>
          </w:tcPr>
          <w:p w14:paraId="6A319090"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Insignificante 1</w:t>
            </w:r>
          </w:p>
        </w:tc>
        <w:tc>
          <w:tcPr>
            <w:tcW w:w="313" w:type="pct"/>
            <w:textDirection w:val="btLr"/>
            <w:vAlign w:val="center"/>
          </w:tcPr>
          <w:p w14:paraId="0A83CCB1"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2</w:t>
            </w:r>
          </w:p>
        </w:tc>
        <w:tc>
          <w:tcPr>
            <w:tcW w:w="234" w:type="pct"/>
            <w:textDirection w:val="btLr"/>
          </w:tcPr>
          <w:p w14:paraId="7D5056BF"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Riesgo Bajo</w:t>
            </w:r>
          </w:p>
        </w:tc>
        <w:tc>
          <w:tcPr>
            <w:tcW w:w="470" w:type="pct"/>
            <w:shd w:val="clear" w:color="auto" w:fill="auto"/>
            <w:textDirection w:val="btLr"/>
            <w:vAlign w:val="center"/>
          </w:tcPr>
          <w:p w14:paraId="0E1CE349" w14:textId="77777777" w:rsidR="00623A17" w:rsidRPr="00B11F8A" w:rsidRDefault="00623A17" w:rsidP="006F6A7A">
            <w:pPr>
              <w:ind w:left="113" w:right="113"/>
              <w:jc w:val="center"/>
              <w:rPr>
                <w:rFonts w:ascii="Times New Roman" w:hAnsi="Times New Roman"/>
                <w:sz w:val="18"/>
                <w:szCs w:val="18"/>
              </w:rPr>
            </w:pPr>
            <w:r w:rsidRPr="00B11F8A">
              <w:rPr>
                <w:rFonts w:ascii="Times New Roman" w:hAnsi="Times New Roman"/>
                <w:color w:val="000000"/>
                <w:sz w:val="18"/>
                <w:szCs w:val="18"/>
              </w:rPr>
              <w:t>No</w:t>
            </w:r>
          </w:p>
        </w:tc>
        <w:tc>
          <w:tcPr>
            <w:tcW w:w="548" w:type="pct"/>
            <w:shd w:val="clear" w:color="auto" w:fill="auto"/>
            <w:textDirection w:val="btLr"/>
            <w:vAlign w:val="center"/>
          </w:tcPr>
          <w:p w14:paraId="054831C7"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Supervisor del contrato</w:t>
            </w:r>
          </w:p>
        </w:tc>
        <w:tc>
          <w:tcPr>
            <w:tcW w:w="702" w:type="pct"/>
            <w:shd w:val="clear" w:color="auto" w:fill="auto"/>
            <w:vAlign w:val="center"/>
          </w:tcPr>
          <w:p w14:paraId="3DAA52FE" w14:textId="77777777" w:rsidR="00623A17" w:rsidRPr="00B11F8A" w:rsidRDefault="00623A17" w:rsidP="006F6A7A">
            <w:pPr>
              <w:jc w:val="both"/>
              <w:rPr>
                <w:rFonts w:ascii="Times New Roman" w:hAnsi="Times New Roman"/>
                <w:color w:val="000000"/>
                <w:sz w:val="18"/>
                <w:szCs w:val="18"/>
              </w:rPr>
            </w:pPr>
            <w:r w:rsidRPr="00B11F8A">
              <w:rPr>
                <w:rFonts w:ascii="Times New Roman" w:hAnsi="Times New Roman"/>
                <w:color w:val="000000"/>
                <w:sz w:val="18"/>
                <w:szCs w:val="18"/>
              </w:rPr>
              <w:t xml:space="preserve">A través de la verificación de cumplimiento de las obligaciones del contratista, en los plazos establecidos en el contrato. </w:t>
            </w:r>
          </w:p>
        </w:tc>
        <w:tc>
          <w:tcPr>
            <w:tcW w:w="703" w:type="pct"/>
            <w:shd w:val="clear" w:color="auto" w:fill="auto"/>
            <w:vAlign w:val="center"/>
          </w:tcPr>
          <w:p w14:paraId="4A3EC0DA" w14:textId="77777777" w:rsidR="00623A17" w:rsidRPr="00B11F8A" w:rsidRDefault="00623A17" w:rsidP="006F6A7A">
            <w:pPr>
              <w:jc w:val="both"/>
              <w:rPr>
                <w:rFonts w:ascii="Times New Roman" w:hAnsi="Times New Roman"/>
                <w:color w:val="000000"/>
                <w:sz w:val="18"/>
                <w:szCs w:val="18"/>
              </w:rPr>
            </w:pPr>
            <w:r w:rsidRPr="00B11F8A">
              <w:rPr>
                <w:rFonts w:ascii="Times New Roman" w:hAnsi="Times New Roman"/>
                <w:color w:val="000000"/>
                <w:sz w:val="18"/>
                <w:szCs w:val="18"/>
              </w:rPr>
              <w:t>Permanente y previo a la expedición del recibo a satisfacción.</w:t>
            </w:r>
          </w:p>
        </w:tc>
      </w:tr>
      <w:tr w:rsidR="006F6A7A" w:rsidRPr="00B11F8A" w14:paraId="63807B71" w14:textId="77777777" w:rsidTr="006F6A7A">
        <w:trPr>
          <w:cantSplit/>
          <w:trHeight w:val="1134"/>
        </w:trPr>
        <w:tc>
          <w:tcPr>
            <w:tcW w:w="198" w:type="pct"/>
            <w:shd w:val="clear" w:color="auto" w:fill="auto"/>
            <w:textDirection w:val="btLr"/>
            <w:vAlign w:val="center"/>
          </w:tcPr>
          <w:p w14:paraId="196EB20F"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4</w:t>
            </w:r>
          </w:p>
        </w:tc>
        <w:tc>
          <w:tcPr>
            <w:tcW w:w="267" w:type="pct"/>
            <w:shd w:val="clear" w:color="auto" w:fill="auto"/>
            <w:textDirection w:val="btLr"/>
            <w:vAlign w:val="center"/>
          </w:tcPr>
          <w:p w14:paraId="46B1AAA3"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SDHT</w:t>
            </w:r>
          </w:p>
        </w:tc>
        <w:tc>
          <w:tcPr>
            <w:tcW w:w="1104" w:type="pct"/>
            <w:shd w:val="clear" w:color="auto" w:fill="auto"/>
            <w:vAlign w:val="center"/>
          </w:tcPr>
          <w:p w14:paraId="28EC0A1B" w14:textId="77777777" w:rsidR="00623A17" w:rsidRPr="00B11F8A" w:rsidRDefault="00623A17" w:rsidP="006F6A7A">
            <w:pPr>
              <w:jc w:val="both"/>
              <w:rPr>
                <w:rFonts w:ascii="Times New Roman" w:hAnsi="Times New Roman"/>
                <w:color w:val="000000"/>
                <w:sz w:val="18"/>
                <w:szCs w:val="18"/>
              </w:rPr>
            </w:pPr>
            <w:r w:rsidRPr="00B11F8A">
              <w:rPr>
                <w:rFonts w:ascii="Times New Roman" w:hAnsi="Times New Roman"/>
                <w:color w:val="000000"/>
                <w:sz w:val="18"/>
                <w:szCs w:val="18"/>
              </w:rPr>
              <w:t>Revisión y aprobación oportuna de la documentación inherente a los productos e informes del contrato.</w:t>
            </w:r>
          </w:p>
        </w:tc>
        <w:tc>
          <w:tcPr>
            <w:tcW w:w="226" w:type="pct"/>
            <w:shd w:val="clear" w:color="auto" w:fill="auto"/>
            <w:textDirection w:val="btLr"/>
            <w:vAlign w:val="center"/>
          </w:tcPr>
          <w:p w14:paraId="024C6DF4"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Raro 1</w:t>
            </w:r>
          </w:p>
        </w:tc>
        <w:tc>
          <w:tcPr>
            <w:tcW w:w="235" w:type="pct"/>
            <w:shd w:val="clear" w:color="auto" w:fill="auto"/>
            <w:textDirection w:val="btLr"/>
            <w:vAlign w:val="center"/>
          </w:tcPr>
          <w:p w14:paraId="4922C956"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Insignificante 1</w:t>
            </w:r>
          </w:p>
        </w:tc>
        <w:tc>
          <w:tcPr>
            <w:tcW w:w="313" w:type="pct"/>
            <w:textDirection w:val="btLr"/>
            <w:vAlign w:val="center"/>
          </w:tcPr>
          <w:p w14:paraId="5692BBB7"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2</w:t>
            </w:r>
          </w:p>
        </w:tc>
        <w:tc>
          <w:tcPr>
            <w:tcW w:w="234" w:type="pct"/>
            <w:textDirection w:val="btLr"/>
          </w:tcPr>
          <w:p w14:paraId="5638334C"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Riesgo Bajo</w:t>
            </w:r>
          </w:p>
        </w:tc>
        <w:tc>
          <w:tcPr>
            <w:tcW w:w="470" w:type="pct"/>
            <w:shd w:val="clear" w:color="auto" w:fill="auto"/>
            <w:textDirection w:val="btLr"/>
            <w:vAlign w:val="center"/>
          </w:tcPr>
          <w:p w14:paraId="4514BFF4" w14:textId="77777777" w:rsidR="00623A17" w:rsidRPr="00B11F8A" w:rsidRDefault="00623A17" w:rsidP="006F6A7A">
            <w:pPr>
              <w:ind w:left="113" w:right="113"/>
              <w:jc w:val="center"/>
              <w:rPr>
                <w:rFonts w:ascii="Times New Roman" w:hAnsi="Times New Roman"/>
                <w:color w:val="000000"/>
                <w:sz w:val="18"/>
                <w:szCs w:val="18"/>
              </w:rPr>
            </w:pPr>
            <w:r w:rsidRPr="00B11F8A">
              <w:rPr>
                <w:rFonts w:ascii="Times New Roman" w:hAnsi="Times New Roman"/>
                <w:color w:val="000000"/>
                <w:sz w:val="18"/>
                <w:szCs w:val="18"/>
              </w:rPr>
              <w:t>No</w:t>
            </w:r>
          </w:p>
        </w:tc>
        <w:tc>
          <w:tcPr>
            <w:tcW w:w="548" w:type="pct"/>
            <w:shd w:val="clear" w:color="auto" w:fill="auto"/>
            <w:textDirection w:val="btLr"/>
            <w:vAlign w:val="center"/>
          </w:tcPr>
          <w:p w14:paraId="4814C935"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Supervisor del contrato</w:t>
            </w:r>
          </w:p>
        </w:tc>
        <w:tc>
          <w:tcPr>
            <w:tcW w:w="702" w:type="pct"/>
            <w:shd w:val="clear" w:color="auto" w:fill="auto"/>
            <w:vAlign w:val="center"/>
          </w:tcPr>
          <w:p w14:paraId="6077E0BA" w14:textId="77777777" w:rsidR="00623A17" w:rsidRPr="00B11F8A" w:rsidRDefault="00623A17" w:rsidP="006F6A7A">
            <w:pPr>
              <w:jc w:val="both"/>
              <w:rPr>
                <w:rFonts w:ascii="Times New Roman" w:hAnsi="Times New Roman"/>
                <w:color w:val="000000"/>
                <w:sz w:val="18"/>
                <w:szCs w:val="18"/>
              </w:rPr>
            </w:pPr>
            <w:r w:rsidRPr="00B11F8A">
              <w:rPr>
                <w:rFonts w:ascii="Times New Roman" w:hAnsi="Times New Roman"/>
                <w:color w:val="000000"/>
                <w:sz w:val="18"/>
                <w:szCs w:val="18"/>
              </w:rPr>
              <w:t>Se establecen comités de seguimiento y supervisión, para la revisión previa de los productos e informes.</w:t>
            </w:r>
          </w:p>
        </w:tc>
        <w:tc>
          <w:tcPr>
            <w:tcW w:w="703" w:type="pct"/>
            <w:shd w:val="clear" w:color="auto" w:fill="auto"/>
            <w:vAlign w:val="center"/>
          </w:tcPr>
          <w:p w14:paraId="71F51DAD" w14:textId="77777777" w:rsidR="00623A17" w:rsidRPr="00B11F8A" w:rsidRDefault="00623A17" w:rsidP="006F6A7A">
            <w:pPr>
              <w:jc w:val="both"/>
              <w:rPr>
                <w:rFonts w:ascii="Times New Roman" w:hAnsi="Times New Roman"/>
                <w:color w:val="000000"/>
                <w:sz w:val="18"/>
                <w:szCs w:val="18"/>
              </w:rPr>
            </w:pPr>
            <w:r w:rsidRPr="00B11F8A">
              <w:rPr>
                <w:rFonts w:ascii="Times New Roman" w:hAnsi="Times New Roman"/>
                <w:color w:val="000000"/>
                <w:sz w:val="18"/>
                <w:szCs w:val="18"/>
              </w:rPr>
              <w:t>Conforme a los plazos contractuales.</w:t>
            </w:r>
          </w:p>
        </w:tc>
      </w:tr>
      <w:tr w:rsidR="006F6A7A" w:rsidRPr="00B11F8A" w14:paraId="113E01C2" w14:textId="77777777" w:rsidTr="006F6A7A">
        <w:trPr>
          <w:cantSplit/>
          <w:trHeight w:val="1794"/>
        </w:trPr>
        <w:tc>
          <w:tcPr>
            <w:tcW w:w="198" w:type="pct"/>
            <w:shd w:val="clear" w:color="auto" w:fill="auto"/>
            <w:textDirection w:val="btLr"/>
            <w:vAlign w:val="center"/>
          </w:tcPr>
          <w:p w14:paraId="530C9928" w14:textId="77777777" w:rsidR="00623A17" w:rsidRPr="00B11F8A" w:rsidRDefault="00623A17" w:rsidP="006F6A7A">
            <w:pPr>
              <w:jc w:val="center"/>
              <w:rPr>
                <w:rFonts w:ascii="Times New Roman" w:hAnsi="Times New Roman"/>
                <w:sz w:val="18"/>
                <w:szCs w:val="18"/>
              </w:rPr>
            </w:pPr>
            <w:r w:rsidRPr="00B11F8A">
              <w:rPr>
                <w:rFonts w:ascii="Times New Roman" w:hAnsi="Times New Roman"/>
                <w:sz w:val="18"/>
                <w:szCs w:val="18"/>
              </w:rPr>
              <w:t>5</w:t>
            </w:r>
          </w:p>
        </w:tc>
        <w:tc>
          <w:tcPr>
            <w:tcW w:w="267" w:type="pct"/>
            <w:shd w:val="clear" w:color="auto" w:fill="auto"/>
            <w:textDirection w:val="btLr"/>
            <w:vAlign w:val="center"/>
          </w:tcPr>
          <w:p w14:paraId="255C7E15" w14:textId="77777777" w:rsidR="00623A17" w:rsidRPr="00B11F8A" w:rsidRDefault="00623A17" w:rsidP="006F6A7A">
            <w:pPr>
              <w:jc w:val="center"/>
              <w:rPr>
                <w:rFonts w:ascii="Times New Roman" w:hAnsi="Times New Roman"/>
                <w:sz w:val="18"/>
                <w:szCs w:val="18"/>
              </w:rPr>
            </w:pPr>
            <w:r w:rsidRPr="00B11F8A">
              <w:rPr>
                <w:rFonts w:ascii="Times New Roman" w:hAnsi="Times New Roman"/>
                <w:sz w:val="18"/>
                <w:szCs w:val="18"/>
              </w:rPr>
              <w:t>SDHT</w:t>
            </w:r>
          </w:p>
        </w:tc>
        <w:tc>
          <w:tcPr>
            <w:tcW w:w="1104" w:type="pct"/>
            <w:shd w:val="clear" w:color="auto" w:fill="auto"/>
            <w:vAlign w:val="center"/>
          </w:tcPr>
          <w:p w14:paraId="685DAA57" w14:textId="77777777" w:rsidR="00623A17" w:rsidRPr="00B11F8A" w:rsidRDefault="00623A17" w:rsidP="006F6A7A">
            <w:pPr>
              <w:jc w:val="both"/>
              <w:rPr>
                <w:rFonts w:ascii="Times New Roman" w:hAnsi="Times New Roman"/>
                <w:sz w:val="18"/>
                <w:szCs w:val="18"/>
              </w:rPr>
            </w:pPr>
            <w:r w:rsidRPr="00B11F8A">
              <w:rPr>
                <w:rFonts w:ascii="Times New Roman" w:hAnsi="Times New Roman"/>
                <w:sz w:val="18"/>
                <w:szCs w:val="18"/>
              </w:rPr>
              <w:t>Verificación del valor total del contrato y/o sus adiciones en valor, de manera previa a la expedición del registro presupuestal.</w:t>
            </w:r>
          </w:p>
        </w:tc>
        <w:tc>
          <w:tcPr>
            <w:tcW w:w="226" w:type="pct"/>
            <w:shd w:val="clear" w:color="auto" w:fill="auto"/>
            <w:textDirection w:val="btLr"/>
            <w:vAlign w:val="center"/>
          </w:tcPr>
          <w:p w14:paraId="6C5CCD14" w14:textId="77777777" w:rsidR="00623A17" w:rsidRPr="00B11F8A" w:rsidRDefault="00623A17" w:rsidP="006F6A7A">
            <w:pPr>
              <w:jc w:val="center"/>
              <w:rPr>
                <w:rFonts w:ascii="Times New Roman" w:hAnsi="Times New Roman"/>
                <w:sz w:val="18"/>
                <w:szCs w:val="18"/>
              </w:rPr>
            </w:pPr>
            <w:r w:rsidRPr="00B11F8A">
              <w:rPr>
                <w:rFonts w:ascii="Times New Roman" w:hAnsi="Times New Roman"/>
                <w:sz w:val="18"/>
                <w:szCs w:val="18"/>
              </w:rPr>
              <w:t>Raro 1</w:t>
            </w:r>
          </w:p>
        </w:tc>
        <w:tc>
          <w:tcPr>
            <w:tcW w:w="235" w:type="pct"/>
            <w:shd w:val="clear" w:color="auto" w:fill="auto"/>
            <w:textDirection w:val="btLr"/>
            <w:vAlign w:val="center"/>
          </w:tcPr>
          <w:p w14:paraId="3F3473AC" w14:textId="77777777" w:rsidR="00623A17" w:rsidRPr="00B11F8A" w:rsidRDefault="00623A17" w:rsidP="006F6A7A">
            <w:pPr>
              <w:jc w:val="center"/>
              <w:rPr>
                <w:rFonts w:ascii="Times New Roman" w:hAnsi="Times New Roman"/>
                <w:sz w:val="18"/>
                <w:szCs w:val="18"/>
              </w:rPr>
            </w:pPr>
            <w:r w:rsidRPr="00B11F8A">
              <w:rPr>
                <w:rFonts w:ascii="Times New Roman" w:hAnsi="Times New Roman"/>
                <w:sz w:val="18"/>
                <w:szCs w:val="18"/>
              </w:rPr>
              <w:t xml:space="preserve">Menor </w:t>
            </w:r>
          </w:p>
        </w:tc>
        <w:tc>
          <w:tcPr>
            <w:tcW w:w="313" w:type="pct"/>
            <w:textDirection w:val="btLr"/>
            <w:vAlign w:val="center"/>
          </w:tcPr>
          <w:p w14:paraId="5A466D9E" w14:textId="77777777" w:rsidR="00623A17" w:rsidRPr="00B11F8A" w:rsidRDefault="00623A17" w:rsidP="006F6A7A">
            <w:pPr>
              <w:jc w:val="center"/>
              <w:rPr>
                <w:rFonts w:ascii="Times New Roman" w:hAnsi="Times New Roman"/>
                <w:sz w:val="18"/>
                <w:szCs w:val="18"/>
              </w:rPr>
            </w:pPr>
            <w:r w:rsidRPr="00B11F8A">
              <w:rPr>
                <w:rFonts w:ascii="Times New Roman" w:hAnsi="Times New Roman"/>
                <w:sz w:val="18"/>
                <w:szCs w:val="18"/>
              </w:rPr>
              <w:t>2</w:t>
            </w:r>
          </w:p>
        </w:tc>
        <w:tc>
          <w:tcPr>
            <w:tcW w:w="234" w:type="pct"/>
            <w:textDirection w:val="btLr"/>
          </w:tcPr>
          <w:p w14:paraId="5AE821F6" w14:textId="77777777" w:rsidR="00623A17" w:rsidRPr="00B11F8A" w:rsidRDefault="00623A17" w:rsidP="006F6A7A">
            <w:pPr>
              <w:jc w:val="center"/>
              <w:rPr>
                <w:rFonts w:ascii="Times New Roman" w:hAnsi="Times New Roman"/>
                <w:sz w:val="18"/>
                <w:szCs w:val="18"/>
              </w:rPr>
            </w:pPr>
            <w:r w:rsidRPr="00B11F8A">
              <w:rPr>
                <w:rFonts w:ascii="Times New Roman" w:hAnsi="Times New Roman"/>
                <w:color w:val="000000"/>
                <w:sz w:val="18"/>
                <w:szCs w:val="18"/>
              </w:rPr>
              <w:t>Riesgo Bajo</w:t>
            </w:r>
          </w:p>
        </w:tc>
        <w:tc>
          <w:tcPr>
            <w:tcW w:w="470" w:type="pct"/>
            <w:shd w:val="clear" w:color="auto" w:fill="auto"/>
            <w:textDirection w:val="btLr"/>
            <w:vAlign w:val="center"/>
          </w:tcPr>
          <w:p w14:paraId="166BB2DC" w14:textId="77777777" w:rsidR="00623A17" w:rsidRPr="00B11F8A" w:rsidRDefault="00623A17" w:rsidP="006F6A7A">
            <w:pPr>
              <w:ind w:left="113" w:right="113"/>
              <w:jc w:val="center"/>
              <w:rPr>
                <w:rFonts w:ascii="Times New Roman" w:hAnsi="Times New Roman"/>
                <w:sz w:val="18"/>
                <w:szCs w:val="18"/>
              </w:rPr>
            </w:pPr>
            <w:r w:rsidRPr="00B11F8A">
              <w:rPr>
                <w:rFonts w:ascii="Times New Roman" w:hAnsi="Times New Roman"/>
                <w:sz w:val="18"/>
                <w:szCs w:val="18"/>
              </w:rPr>
              <w:t>No</w:t>
            </w:r>
          </w:p>
        </w:tc>
        <w:tc>
          <w:tcPr>
            <w:tcW w:w="548" w:type="pct"/>
            <w:shd w:val="clear" w:color="auto" w:fill="auto"/>
            <w:textDirection w:val="btLr"/>
            <w:vAlign w:val="center"/>
          </w:tcPr>
          <w:p w14:paraId="3CB96941" w14:textId="1A05D8C4" w:rsidR="00623A17" w:rsidRPr="00B11F8A" w:rsidRDefault="00623A17" w:rsidP="006F6A7A">
            <w:pPr>
              <w:jc w:val="center"/>
              <w:rPr>
                <w:rFonts w:ascii="Times New Roman" w:hAnsi="Times New Roman"/>
                <w:sz w:val="18"/>
                <w:szCs w:val="18"/>
              </w:rPr>
            </w:pPr>
            <w:r w:rsidRPr="00B11F8A">
              <w:rPr>
                <w:rFonts w:ascii="Times New Roman" w:hAnsi="Times New Roman"/>
                <w:sz w:val="18"/>
                <w:szCs w:val="18"/>
              </w:rPr>
              <w:t>Subdirección Financiera</w:t>
            </w:r>
          </w:p>
        </w:tc>
        <w:tc>
          <w:tcPr>
            <w:tcW w:w="702" w:type="pct"/>
            <w:shd w:val="clear" w:color="auto" w:fill="auto"/>
            <w:vAlign w:val="center"/>
          </w:tcPr>
          <w:p w14:paraId="3007B975" w14:textId="77777777" w:rsidR="00623A17" w:rsidRPr="00B11F8A" w:rsidRDefault="00623A17" w:rsidP="006F6A7A">
            <w:pPr>
              <w:jc w:val="both"/>
              <w:rPr>
                <w:rFonts w:ascii="Times New Roman" w:hAnsi="Times New Roman"/>
                <w:sz w:val="18"/>
                <w:szCs w:val="18"/>
              </w:rPr>
            </w:pPr>
            <w:r w:rsidRPr="00B11F8A">
              <w:rPr>
                <w:rFonts w:ascii="Times New Roman" w:hAnsi="Times New Roman"/>
                <w:sz w:val="18"/>
                <w:szCs w:val="18"/>
              </w:rPr>
              <w:t xml:space="preserve">En el momento de expedir el registro presupuestal al contrato y/o sus adiciones en valor, verificar que los valores correspondan a los del registro presupuestal. </w:t>
            </w:r>
          </w:p>
        </w:tc>
        <w:tc>
          <w:tcPr>
            <w:tcW w:w="703" w:type="pct"/>
            <w:shd w:val="clear" w:color="auto" w:fill="auto"/>
            <w:vAlign w:val="center"/>
          </w:tcPr>
          <w:p w14:paraId="336284FD" w14:textId="77777777" w:rsidR="00623A17" w:rsidRPr="00B11F8A" w:rsidRDefault="00623A17" w:rsidP="006F6A7A">
            <w:pPr>
              <w:jc w:val="both"/>
              <w:rPr>
                <w:rFonts w:ascii="Times New Roman" w:hAnsi="Times New Roman"/>
                <w:sz w:val="18"/>
                <w:szCs w:val="18"/>
              </w:rPr>
            </w:pPr>
            <w:r w:rsidRPr="00B11F8A">
              <w:rPr>
                <w:rFonts w:ascii="Times New Roman" w:hAnsi="Times New Roman"/>
                <w:sz w:val="18"/>
                <w:szCs w:val="18"/>
              </w:rPr>
              <w:t>Cada vez que se expide registro presupuestal a un contrato y/o adición.</w:t>
            </w:r>
          </w:p>
          <w:p w14:paraId="65949C53" w14:textId="77777777" w:rsidR="00623A17" w:rsidRPr="00B11F8A" w:rsidRDefault="00623A17" w:rsidP="006F6A7A">
            <w:pPr>
              <w:jc w:val="center"/>
              <w:rPr>
                <w:rFonts w:ascii="Times New Roman" w:hAnsi="Times New Roman"/>
                <w:sz w:val="18"/>
                <w:szCs w:val="18"/>
              </w:rPr>
            </w:pPr>
          </w:p>
        </w:tc>
      </w:tr>
      <w:tr w:rsidR="006F6A7A" w:rsidRPr="00B11F8A" w14:paraId="575150EB" w14:textId="77777777" w:rsidTr="006F6A7A">
        <w:trPr>
          <w:cantSplit/>
          <w:trHeight w:val="1358"/>
        </w:trPr>
        <w:tc>
          <w:tcPr>
            <w:tcW w:w="198" w:type="pct"/>
            <w:shd w:val="clear" w:color="auto" w:fill="auto"/>
            <w:textDirection w:val="btLr"/>
            <w:vAlign w:val="center"/>
            <w:hideMark/>
          </w:tcPr>
          <w:p w14:paraId="12D62EA5"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6</w:t>
            </w:r>
          </w:p>
        </w:tc>
        <w:tc>
          <w:tcPr>
            <w:tcW w:w="267" w:type="pct"/>
            <w:shd w:val="clear" w:color="auto" w:fill="auto"/>
            <w:textDirection w:val="btLr"/>
            <w:vAlign w:val="center"/>
          </w:tcPr>
          <w:p w14:paraId="3DC82823"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 xml:space="preserve">SDHT </w:t>
            </w:r>
          </w:p>
          <w:p w14:paraId="42B8A965"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 xml:space="preserve"> CONTRATISTA</w:t>
            </w:r>
          </w:p>
        </w:tc>
        <w:tc>
          <w:tcPr>
            <w:tcW w:w="1104" w:type="pct"/>
            <w:shd w:val="clear" w:color="auto" w:fill="auto"/>
            <w:vAlign w:val="center"/>
          </w:tcPr>
          <w:p w14:paraId="414769FF" w14:textId="77777777" w:rsidR="00623A17" w:rsidRPr="00B11F8A" w:rsidRDefault="00623A17" w:rsidP="006F6A7A">
            <w:pPr>
              <w:jc w:val="both"/>
              <w:rPr>
                <w:rFonts w:ascii="Times New Roman" w:hAnsi="Times New Roman"/>
                <w:color w:val="000000"/>
                <w:sz w:val="18"/>
                <w:szCs w:val="18"/>
              </w:rPr>
            </w:pPr>
            <w:r w:rsidRPr="00B11F8A">
              <w:rPr>
                <w:rFonts w:ascii="Times New Roman" w:hAnsi="Times New Roman"/>
                <w:color w:val="000000"/>
                <w:sz w:val="18"/>
                <w:szCs w:val="18"/>
              </w:rPr>
              <w:t xml:space="preserve">Aplicación inmediata de las disposiciones legales y ajuste de los procesos internos de la entidad.  </w:t>
            </w:r>
          </w:p>
        </w:tc>
        <w:tc>
          <w:tcPr>
            <w:tcW w:w="226" w:type="pct"/>
            <w:shd w:val="clear" w:color="auto" w:fill="auto"/>
            <w:textDirection w:val="btLr"/>
            <w:vAlign w:val="center"/>
          </w:tcPr>
          <w:p w14:paraId="6BBA4176"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Raro 1</w:t>
            </w:r>
          </w:p>
        </w:tc>
        <w:tc>
          <w:tcPr>
            <w:tcW w:w="235" w:type="pct"/>
            <w:shd w:val="clear" w:color="auto" w:fill="auto"/>
            <w:textDirection w:val="btLr"/>
            <w:vAlign w:val="center"/>
          </w:tcPr>
          <w:p w14:paraId="636E464C"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Insignificante 1</w:t>
            </w:r>
          </w:p>
        </w:tc>
        <w:tc>
          <w:tcPr>
            <w:tcW w:w="313" w:type="pct"/>
            <w:textDirection w:val="btLr"/>
            <w:vAlign w:val="center"/>
          </w:tcPr>
          <w:p w14:paraId="188BCA52"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2</w:t>
            </w:r>
          </w:p>
        </w:tc>
        <w:tc>
          <w:tcPr>
            <w:tcW w:w="234" w:type="pct"/>
            <w:textDirection w:val="btLr"/>
          </w:tcPr>
          <w:p w14:paraId="45DD772B"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Riesgo Bajo</w:t>
            </w:r>
          </w:p>
        </w:tc>
        <w:tc>
          <w:tcPr>
            <w:tcW w:w="470" w:type="pct"/>
            <w:shd w:val="clear" w:color="auto" w:fill="auto"/>
            <w:textDirection w:val="btLr"/>
            <w:vAlign w:val="center"/>
          </w:tcPr>
          <w:p w14:paraId="5C317C1E" w14:textId="77777777" w:rsidR="00623A17" w:rsidRPr="00B11F8A" w:rsidRDefault="00623A17" w:rsidP="006F6A7A">
            <w:pPr>
              <w:ind w:left="113" w:right="113"/>
              <w:jc w:val="center"/>
              <w:rPr>
                <w:rFonts w:ascii="Times New Roman" w:hAnsi="Times New Roman"/>
                <w:color w:val="000000"/>
                <w:sz w:val="18"/>
                <w:szCs w:val="18"/>
              </w:rPr>
            </w:pPr>
            <w:r w:rsidRPr="00B11F8A">
              <w:rPr>
                <w:rFonts w:ascii="Times New Roman" w:hAnsi="Times New Roman"/>
                <w:color w:val="000000"/>
                <w:sz w:val="18"/>
                <w:szCs w:val="18"/>
              </w:rPr>
              <w:t>No</w:t>
            </w:r>
          </w:p>
        </w:tc>
        <w:tc>
          <w:tcPr>
            <w:tcW w:w="548" w:type="pct"/>
            <w:shd w:val="clear" w:color="auto" w:fill="auto"/>
            <w:textDirection w:val="btLr"/>
            <w:vAlign w:val="center"/>
          </w:tcPr>
          <w:p w14:paraId="71738062"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contratista</w:t>
            </w:r>
          </w:p>
          <w:p w14:paraId="7711289C"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SDHT</w:t>
            </w:r>
          </w:p>
        </w:tc>
        <w:tc>
          <w:tcPr>
            <w:tcW w:w="702" w:type="pct"/>
            <w:shd w:val="clear" w:color="auto" w:fill="auto"/>
            <w:vAlign w:val="center"/>
          </w:tcPr>
          <w:p w14:paraId="684FCFFF" w14:textId="77777777" w:rsidR="00623A17" w:rsidRPr="00B11F8A" w:rsidRDefault="00623A17" w:rsidP="006F6A7A">
            <w:pPr>
              <w:jc w:val="both"/>
              <w:rPr>
                <w:rFonts w:ascii="Times New Roman" w:hAnsi="Times New Roman"/>
                <w:color w:val="000000"/>
                <w:sz w:val="18"/>
                <w:szCs w:val="18"/>
              </w:rPr>
            </w:pPr>
            <w:r w:rsidRPr="00B11F8A">
              <w:rPr>
                <w:rFonts w:ascii="Times New Roman" w:hAnsi="Times New Roman"/>
                <w:color w:val="000000"/>
                <w:sz w:val="18"/>
                <w:szCs w:val="18"/>
              </w:rPr>
              <w:t>Permanente consulta y actualización normativa.</w:t>
            </w:r>
          </w:p>
        </w:tc>
        <w:tc>
          <w:tcPr>
            <w:tcW w:w="703" w:type="pct"/>
            <w:shd w:val="clear" w:color="auto" w:fill="auto"/>
            <w:vAlign w:val="center"/>
          </w:tcPr>
          <w:p w14:paraId="58EB560F" w14:textId="77777777" w:rsidR="00623A17" w:rsidRPr="00B11F8A" w:rsidRDefault="00623A17" w:rsidP="006F6A7A">
            <w:pPr>
              <w:jc w:val="center"/>
              <w:rPr>
                <w:rFonts w:ascii="Times New Roman" w:hAnsi="Times New Roman"/>
                <w:color w:val="000000"/>
                <w:sz w:val="18"/>
                <w:szCs w:val="18"/>
              </w:rPr>
            </w:pPr>
            <w:r w:rsidRPr="00B11F8A">
              <w:rPr>
                <w:rFonts w:ascii="Times New Roman" w:hAnsi="Times New Roman"/>
                <w:color w:val="000000"/>
                <w:sz w:val="18"/>
                <w:szCs w:val="18"/>
              </w:rPr>
              <w:t>Permanente</w:t>
            </w:r>
          </w:p>
        </w:tc>
      </w:tr>
    </w:tbl>
    <w:p w14:paraId="2F6AC48E" w14:textId="77777777" w:rsidR="006F6A7A" w:rsidRDefault="006F6A7A" w:rsidP="006F6A7A">
      <w:pPr>
        <w:pStyle w:val="Prrafodelista"/>
        <w:shd w:val="clear" w:color="auto" w:fill="FFFFFF"/>
        <w:autoSpaceDE w:val="0"/>
        <w:autoSpaceDN w:val="0"/>
        <w:adjustRightInd w:val="0"/>
        <w:jc w:val="both"/>
        <w:rPr>
          <w:b/>
          <w:bCs/>
          <w:sz w:val="24"/>
          <w:szCs w:val="24"/>
          <w:lang w:val="es-CO"/>
        </w:rPr>
      </w:pPr>
    </w:p>
    <w:p w14:paraId="7F2607CE" w14:textId="77777777" w:rsidR="009A4BB5" w:rsidRDefault="009A4BB5" w:rsidP="006F6A7A">
      <w:pPr>
        <w:pStyle w:val="Prrafodelista"/>
        <w:shd w:val="clear" w:color="auto" w:fill="FFFFFF"/>
        <w:autoSpaceDE w:val="0"/>
        <w:autoSpaceDN w:val="0"/>
        <w:adjustRightInd w:val="0"/>
        <w:jc w:val="both"/>
        <w:rPr>
          <w:b/>
          <w:bCs/>
          <w:sz w:val="24"/>
          <w:szCs w:val="24"/>
          <w:lang w:val="es-CO"/>
        </w:rPr>
      </w:pPr>
    </w:p>
    <w:p w14:paraId="1DFF34BB" w14:textId="77777777" w:rsidR="009A4BB5" w:rsidRDefault="009A4BB5" w:rsidP="006F6A7A">
      <w:pPr>
        <w:pStyle w:val="Prrafodelista"/>
        <w:shd w:val="clear" w:color="auto" w:fill="FFFFFF"/>
        <w:autoSpaceDE w:val="0"/>
        <w:autoSpaceDN w:val="0"/>
        <w:adjustRightInd w:val="0"/>
        <w:jc w:val="both"/>
        <w:rPr>
          <w:b/>
          <w:bCs/>
          <w:sz w:val="24"/>
          <w:szCs w:val="24"/>
          <w:lang w:val="es-CO"/>
        </w:rPr>
      </w:pPr>
    </w:p>
    <w:p w14:paraId="481E8B6F" w14:textId="77777777" w:rsidR="009A4BB5" w:rsidRPr="00A625C3" w:rsidRDefault="009A4BB5" w:rsidP="006F6A7A">
      <w:pPr>
        <w:pStyle w:val="Prrafodelista"/>
        <w:shd w:val="clear" w:color="auto" w:fill="FFFFFF"/>
        <w:autoSpaceDE w:val="0"/>
        <w:autoSpaceDN w:val="0"/>
        <w:adjustRightInd w:val="0"/>
        <w:jc w:val="both"/>
        <w:rPr>
          <w:b/>
          <w:bCs/>
          <w:sz w:val="24"/>
          <w:szCs w:val="24"/>
          <w:lang w:val="es-CO"/>
        </w:rPr>
      </w:pPr>
    </w:p>
    <w:p w14:paraId="0B7844EC" w14:textId="77C3D90D" w:rsidR="00274CFC" w:rsidRPr="00A625C3" w:rsidRDefault="51F7A51A" w:rsidP="00E46642">
      <w:pPr>
        <w:pStyle w:val="Prrafodelista"/>
        <w:numPr>
          <w:ilvl w:val="0"/>
          <w:numId w:val="4"/>
        </w:numPr>
        <w:shd w:val="clear" w:color="auto" w:fill="FFFFFF"/>
        <w:autoSpaceDE w:val="0"/>
        <w:autoSpaceDN w:val="0"/>
        <w:adjustRightInd w:val="0"/>
        <w:jc w:val="both"/>
        <w:rPr>
          <w:b/>
          <w:bCs/>
          <w:sz w:val="24"/>
          <w:szCs w:val="24"/>
          <w:lang w:val="es-CO"/>
        </w:rPr>
      </w:pPr>
      <w:r w:rsidRPr="00A625C3">
        <w:rPr>
          <w:b/>
          <w:bCs/>
          <w:sz w:val="24"/>
          <w:szCs w:val="24"/>
          <w:lang w:val="es-CO"/>
        </w:rPr>
        <w:t>AFILIACIÓN A RIESGOS LABORALES</w:t>
      </w:r>
    </w:p>
    <w:p w14:paraId="1FF8C43D" w14:textId="77777777" w:rsidR="00274CFC" w:rsidRPr="00B11F8A" w:rsidRDefault="00274CFC" w:rsidP="00E46642">
      <w:pPr>
        <w:ind w:left="360"/>
        <w:jc w:val="both"/>
        <w:rPr>
          <w:rFonts w:ascii="Times New Roman" w:hAnsi="Times New Roman"/>
          <w:b/>
          <w:sz w:val="24"/>
          <w:szCs w:val="24"/>
        </w:rPr>
      </w:pPr>
    </w:p>
    <w:p w14:paraId="258D1BF9" w14:textId="70B2D960" w:rsidR="00274CFC" w:rsidRPr="00B11F8A" w:rsidRDefault="00274CFC" w:rsidP="00E46642">
      <w:pPr>
        <w:jc w:val="both"/>
        <w:rPr>
          <w:rFonts w:ascii="Times New Roman" w:hAnsi="Times New Roman"/>
          <w:b/>
          <w:color w:val="767171" w:themeColor="background2" w:themeShade="80"/>
          <w:sz w:val="24"/>
          <w:szCs w:val="24"/>
        </w:rPr>
      </w:pPr>
      <w:r w:rsidRPr="00B11F8A">
        <w:rPr>
          <w:rFonts w:ascii="Times New Roman" w:hAnsi="Times New Roman"/>
          <w:sz w:val="24"/>
          <w:szCs w:val="24"/>
        </w:rPr>
        <w:t>Conforme con lo establecido en el artículo 2, literal a), numeral 1 de la Ley 1562 de 2012 y el Decreto Nacional 723 de 2013, el contratista debe afiliarse a la ARL, en riesgo</w:t>
      </w:r>
      <w:r w:rsidR="006F6A7A" w:rsidRPr="00B11F8A">
        <w:rPr>
          <w:rFonts w:ascii="Times New Roman" w:hAnsi="Times New Roman"/>
          <w:sz w:val="24"/>
          <w:szCs w:val="24"/>
        </w:rPr>
        <w:t xml:space="preserve"> </w:t>
      </w:r>
      <w:r w:rsidR="00EB77ED">
        <w:rPr>
          <w:rFonts w:ascii="Times New Roman" w:hAnsi="Times New Roman"/>
          <w:sz w:val="24"/>
          <w:szCs w:val="24"/>
        </w:rPr>
        <w:t>1</w:t>
      </w:r>
    </w:p>
    <w:p w14:paraId="1A8C17C3" w14:textId="77777777" w:rsidR="00274CFC" w:rsidRPr="00B11F8A" w:rsidRDefault="00274CFC" w:rsidP="00E46642">
      <w:pPr>
        <w:ind w:right="88"/>
        <w:jc w:val="both"/>
        <w:rPr>
          <w:rFonts w:ascii="Times New Roman" w:hAnsi="Times New Roman"/>
          <w:bCs/>
          <w:sz w:val="24"/>
          <w:szCs w:val="24"/>
        </w:rPr>
      </w:pPr>
    </w:p>
    <w:p w14:paraId="22264099" w14:textId="2FAEF4F0" w:rsidR="009A4BB5" w:rsidRPr="009A4BB5" w:rsidRDefault="51F7A51A" w:rsidP="009A4BB5">
      <w:pPr>
        <w:pStyle w:val="Prrafodelista"/>
        <w:numPr>
          <w:ilvl w:val="0"/>
          <w:numId w:val="4"/>
        </w:numPr>
        <w:ind w:right="88"/>
        <w:jc w:val="both"/>
        <w:rPr>
          <w:sz w:val="24"/>
          <w:szCs w:val="24"/>
          <w:lang w:val="es-CO"/>
        </w:rPr>
      </w:pPr>
      <w:r w:rsidRPr="00A625C3">
        <w:rPr>
          <w:b/>
          <w:bCs/>
          <w:sz w:val="24"/>
          <w:szCs w:val="24"/>
          <w:lang w:val="es-CO"/>
        </w:rPr>
        <w:lastRenderedPageBreak/>
        <w:t>GARANTÍAS QUE SE DEBEN EXIGIR AL CONTRATISTA</w:t>
      </w:r>
    </w:p>
    <w:p w14:paraId="5EC7BC71" w14:textId="77777777" w:rsidR="009A4BB5" w:rsidRDefault="009A4BB5" w:rsidP="009A4BB5">
      <w:pPr>
        <w:ind w:right="88"/>
        <w:jc w:val="both"/>
        <w:rPr>
          <w:sz w:val="24"/>
          <w:szCs w:val="24"/>
        </w:rPr>
      </w:pPr>
    </w:p>
    <w:p w14:paraId="27C9A0D9" w14:textId="77777777" w:rsidR="009A4BB5" w:rsidRPr="009A4BB5" w:rsidRDefault="009A4BB5" w:rsidP="009A4BB5">
      <w:pPr>
        <w:ind w:right="88"/>
        <w:jc w:val="both"/>
        <w:rPr>
          <w:rFonts w:ascii="Times New Roman" w:hAnsi="Times New Roman"/>
          <w:sz w:val="24"/>
          <w:szCs w:val="24"/>
          <w:lang w:val="es-ES"/>
        </w:rPr>
      </w:pPr>
      <w:r w:rsidRPr="009A4BB5">
        <w:rPr>
          <w:rFonts w:ascii="Times New Roman" w:hAnsi="Times New Roman"/>
          <w:sz w:val="24"/>
          <w:szCs w:val="24"/>
          <w:lang w:val="es-ES"/>
        </w:rPr>
        <w:t>De conformidad con lo establecido en el artículo 7o de la Ley 1150 de 2007, y según lo dispuesto en el Libro 2, Título 1, Capítulo 2, Sección 3 – Garantías, del Decreto Nacional 1082 de 2015, le corresponde al CONTRATISTA constituir en favor de la SECRETARÍA DISTRITAL DEL HÁBITAT NIT.899.999.061-9 la garantía que amparen los siguientes riesgos:</w:t>
      </w:r>
    </w:p>
    <w:p w14:paraId="7D2C651E" w14:textId="77777777" w:rsidR="009A4BB5" w:rsidRPr="009A4BB5" w:rsidRDefault="009A4BB5" w:rsidP="009A4BB5">
      <w:pPr>
        <w:ind w:right="88"/>
        <w:jc w:val="both"/>
        <w:rPr>
          <w:rFonts w:ascii="Times New Roman" w:hAnsi="Times New Roman"/>
          <w:sz w:val="24"/>
          <w:szCs w:val="24"/>
          <w:lang w:val="es-ES"/>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4"/>
        <w:gridCol w:w="2815"/>
        <w:gridCol w:w="3233"/>
      </w:tblGrid>
      <w:tr w:rsidR="009A4BB5" w:rsidRPr="009A4BB5" w14:paraId="1E26762F" w14:textId="77777777" w:rsidTr="009A4BB5">
        <w:trPr>
          <w:trHeight w:val="340"/>
        </w:trPr>
        <w:tc>
          <w:tcPr>
            <w:tcW w:w="2554" w:type="dxa"/>
            <w:tcBorders>
              <w:top w:val="single" w:sz="4" w:space="0" w:color="000000"/>
              <w:left w:val="single" w:sz="4" w:space="0" w:color="000000"/>
              <w:bottom w:val="single" w:sz="4" w:space="0" w:color="000000"/>
              <w:right w:val="single" w:sz="4" w:space="0" w:color="000000"/>
            </w:tcBorders>
            <w:shd w:val="clear" w:color="auto" w:fill="E7E6E6"/>
            <w:hideMark/>
          </w:tcPr>
          <w:p w14:paraId="2B302A42" w14:textId="77777777" w:rsidR="009A4BB5" w:rsidRPr="009A4BB5" w:rsidRDefault="009A4BB5" w:rsidP="009A4BB5">
            <w:pPr>
              <w:ind w:right="88"/>
              <w:jc w:val="both"/>
              <w:rPr>
                <w:rFonts w:ascii="Times New Roman" w:hAnsi="Times New Roman"/>
                <w:sz w:val="24"/>
                <w:szCs w:val="24"/>
                <w:lang w:val="es-ES"/>
              </w:rPr>
            </w:pPr>
            <w:r w:rsidRPr="009A4BB5">
              <w:rPr>
                <w:rFonts w:ascii="Times New Roman" w:hAnsi="Times New Roman"/>
                <w:sz w:val="24"/>
                <w:szCs w:val="24"/>
                <w:lang w:val="es-ES"/>
              </w:rPr>
              <w:t>Clase de amparo</w:t>
            </w:r>
          </w:p>
        </w:tc>
        <w:tc>
          <w:tcPr>
            <w:tcW w:w="2815" w:type="dxa"/>
            <w:tcBorders>
              <w:top w:val="single" w:sz="4" w:space="0" w:color="000000"/>
              <w:left w:val="single" w:sz="4" w:space="0" w:color="000000"/>
              <w:bottom w:val="single" w:sz="4" w:space="0" w:color="000000"/>
              <w:right w:val="single" w:sz="4" w:space="0" w:color="000000"/>
            </w:tcBorders>
            <w:shd w:val="clear" w:color="auto" w:fill="E7E6E6"/>
            <w:hideMark/>
          </w:tcPr>
          <w:p w14:paraId="71D1F147" w14:textId="77777777" w:rsidR="009A4BB5" w:rsidRPr="009A4BB5" w:rsidRDefault="009A4BB5" w:rsidP="009A4BB5">
            <w:pPr>
              <w:ind w:right="88"/>
              <w:jc w:val="both"/>
              <w:rPr>
                <w:rFonts w:ascii="Times New Roman" w:hAnsi="Times New Roman"/>
                <w:sz w:val="24"/>
                <w:szCs w:val="24"/>
                <w:lang w:val="es-ES"/>
              </w:rPr>
            </w:pPr>
            <w:r w:rsidRPr="009A4BB5">
              <w:rPr>
                <w:rFonts w:ascii="Times New Roman" w:hAnsi="Times New Roman"/>
                <w:sz w:val="24"/>
                <w:szCs w:val="24"/>
                <w:lang w:val="es-ES"/>
              </w:rPr>
              <w:t>Porcentaje asegurado</w:t>
            </w:r>
          </w:p>
        </w:tc>
        <w:tc>
          <w:tcPr>
            <w:tcW w:w="3233" w:type="dxa"/>
            <w:tcBorders>
              <w:top w:val="single" w:sz="4" w:space="0" w:color="000000"/>
              <w:left w:val="single" w:sz="4" w:space="0" w:color="000000"/>
              <w:bottom w:val="single" w:sz="4" w:space="0" w:color="000000"/>
              <w:right w:val="single" w:sz="4" w:space="0" w:color="000000"/>
            </w:tcBorders>
            <w:shd w:val="clear" w:color="auto" w:fill="E7E6E6"/>
            <w:hideMark/>
          </w:tcPr>
          <w:p w14:paraId="1E221FB0" w14:textId="77777777" w:rsidR="009A4BB5" w:rsidRPr="009A4BB5" w:rsidRDefault="009A4BB5" w:rsidP="009A4BB5">
            <w:pPr>
              <w:ind w:right="88"/>
              <w:jc w:val="both"/>
              <w:rPr>
                <w:rFonts w:ascii="Times New Roman" w:hAnsi="Times New Roman"/>
                <w:sz w:val="24"/>
                <w:szCs w:val="24"/>
                <w:lang w:val="es-ES"/>
              </w:rPr>
            </w:pPr>
            <w:r w:rsidRPr="009A4BB5">
              <w:rPr>
                <w:rFonts w:ascii="Times New Roman" w:hAnsi="Times New Roman"/>
                <w:sz w:val="24"/>
                <w:szCs w:val="24"/>
                <w:lang w:val="es-ES"/>
              </w:rPr>
              <w:t>Vigencia</w:t>
            </w:r>
          </w:p>
        </w:tc>
      </w:tr>
      <w:tr w:rsidR="009A4BB5" w:rsidRPr="009A4BB5" w14:paraId="7DBA9D77" w14:textId="77777777" w:rsidTr="009A4BB5">
        <w:trPr>
          <w:trHeight w:val="758"/>
        </w:trPr>
        <w:tc>
          <w:tcPr>
            <w:tcW w:w="2554" w:type="dxa"/>
            <w:tcBorders>
              <w:top w:val="single" w:sz="4" w:space="0" w:color="000000"/>
              <w:left w:val="single" w:sz="4" w:space="0" w:color="000000"/>
              <w:bottom w:val="single" w:sz="4" w:space="0" w:color="000000"/>
              <w:right w:val="single" w:sz="4" w:space="0" w:color="000000"/>
            </w:tcBorders>
            <w:hideMark/>
          </w:tcPr>
          <w:p w14:paraId="4490BB58" w14:textId="77777777" w:rsidR="009A4BB5" w:rsidRPr="009A4BB5" w:rsidRDefault="009A4BB5" w:rsidP="009A4BB5">
            <w:pPr>
              <w:ind w:right="88"/>
              <w:jc w:val="both"/>
              <w:rPr>
                <w:rFonts w:ascii="Times New Roman" w:hAnsi="Times New Roman"/>
                <w:sz w:val="24"/>
                <w:szCs w:val="24"/>
                <w:lang w:val="es-ES"/>
              </w:rPr>
            </w:pPr>
            <w:r w:rsidRPr="009A4BB5">
              <w:rPr>
                <w:rFonts w:ascii="Times New Roman" w:hAnsi="Times New Roman"/>
                <w:sz w:val="24"/>
                <w:szCs w:val="24"/>
                <w:lang w:val="es-ES"/>
              </w:rPr>
              <w:t>Cumplimiento</w:t>
            </w:r>
          </w:p>
        </w:tc>
        <w:tc>
          <w:tcPr>
            <w:tcW w:w="2815" w:type="dxa"/>
            <w:tcBorders>
              <w:top w:val="single" w:sz="4" w:space="0" w:color="000000"/>
              <w:left w:val="single" w:sz="4" w:space="0" w:color="000000"/>
              <w:bottom w:val="single" w:sz="4" w:space="0" w:color="000000"/>
              <w:right w:val="single" w:sz="4" w:space="0" w:color="000000"/>
            </w:tcBorders>
            <w:hideMark/>
          </w:tcPr>
          <w:p w14:paraId="7F7009BD" w14:textId="77777777" w:rsidR="009A4BB5" w:rsidRPr="009A4BB5" w:rsidRDefault="009A4BB5" w:rsidP="009A4BB5">
            <w:pPr>
              <w:ind w:right="88"/>
              <w:jc w:val="both"/>
              <w:rPr>
                <w:rFonts w:ascii="Times New Roman" w:hAnsi="Times New Roman"/>
                <w:sz w:val="24"/>
                <w:szCs w:val="24"/>
                <w:lang w:val="es-ES"/>
              </w:rPr>
            </w:pPr>
            <w:r w:rsidRPr="009A4BB5">
              <w:rPr>
                <w:rFonts w:ascii="Times New Roman" w:hAnsi="Times New Roman"/>
                <w:sz w:val="24"/>
                <w:szCs w:val="24"/>
                <w:lang w:val="es-ES"/>
              </w:rPr>
              <w:t>10% valor total del contrato</w:t>
            </w:r>
          </w:p>
        </w:tc>
        <w:tc>
          <w:tcPr>
            <w:tcW w:w="3233" w:type="dxa"/>
            <w:tcBorders>
              <w:top w:val="single" w:sz="4" w:space="0" w:color="000000"/>
              <w:left w:val="single" w:sz="4" w:space="0" w:color="000000"/>
              <w:bottom w:val="single" w:sz="4" w:space="0" w:color="000000"/>
              <w:right w:val="single" w:sz="4" w:space="0" w:color="000000"/>
            </w:tcBorders>
            <w:hideMark/>
          </w:tcPr>
          <w:p w14:paraId="083291A6" w14:textId="77777777" w:rsidR="009A4BB5" w:rsidRPr="009A4BB5" w:rsidRDefault="009A4BB5" w:rsidP="009A4BB5">
            <w:pPr>
              <w:ind w:right="88"/>
              <w:jc w:val="both"/>
              <w:rPr>
                <w:rFonts w:ascii="Times New Roman" w:hAnsi="Times New Roman"/>
                <w:sz w:val="24"/>
                <w:szCs w:val="24"/>
                <w:lang w:val="es-ES"/>
              </w:rPr>
            </w:pPr>
            <w:r w:rsidRPr="009A4BB5">
              <w:rPr>
                <w:rFonts w:ascii="Times New Roman" w:hAnsi="Times New Roman"/>
                <w:sz w:val="24"/>
                <w:szCs w:val="24"/>
                <w:lang w:val="es-ES"/>
              </w:rPr>
              <w:t>Con una vigencia igual al plazo de ejecución del contrato y seis</w:t>
            </w:r>
          </w:p>
          <w:p w14:paraId="170A35B2" w14:textId="77777777" w:rsidR="009A4BB5" w:rsidRPr="009A4BB5" w:rsidRDefault="009A4BB5" w:rsidP="009A4BB5">
            <w:pPr>
              <w:ind w:right="88"/>
              <w:jc w:val="both"/>
              <w:rPr>
                <w:rFonts w:ascii="Times New Roman" w:hAnsi="Times New Roman"/>
                <w:sz w:val="24"/>
                <w:szCs w:val="24"/>
                <w:lang w:val="es-ES"/>
              </w:rPr>
            </w:pPr>
            <w:r w:rsidRPr="009A4BB5">
              <w:rPr>
                <w:rFonts w:ascii="Times New Roman" w:hAnsi="Times New Roman"/>
                <w:sz w:val="24"/>
                <w:szCs w:val="24"/>
                <w:lang w:val="es-ES"/>
              </w:rPr>
              <w:t>(6) meses más.</w:t>
            </w:r>
          </w:p>
        </w:tc>
      </w:tr>
    </w:tbl>
    <w:p w14:paraId="7B37DA15" w14:textId="77777777" w:rsidR="009A4BB5" w:rsidRPr="009A4BB5" w:rsidRDefault="009A4BB5" w:rsidP="009A4BB5">
      <w:pPr>
        <w:ind w:right="88"/>
        <w:jc w:val="both"/>
        <w:rPr>
          <w:rFonts w:ascii="Times New Roman" w:hAnsi="Times New Roman"/>
          <w:sz w:val="24"/>
          <w:szCs w:val="24"/>
          <w:lang w:val="es-ES"/>
        </w:rPr>
      </w:pPr>
    </w:p>
    <w:p w14:paraId="28B66193" w14:textId="77777777" w:rsidR="009A4BB5" w:rsidRPr="009A4BB5" w:rsidRDefault="009A4BB5" w:rsidP="009A4BB5">
      <w:pPr>
        <w:ind w:right="88"/>
        <w:jc w:val="both"/>
        <w:rPr>
          <w:rFonts w:ascii="Times New Roman" w:hAnsi="Times New Roman"/>
          <w:sz w:val="24"/>
          <w:szCs w:val="24"/>
          <w:lang w:val="es-ES"/>
        </w:rPr>
      </w:pPr>
      <w:r w:rsidRPr="009A4BB5">
        <w:rPr>
          <w:rFonts w:ascii="Times New Roman" w:hAnsi="Times New Roman"/>
          <w:b/>
          <w:sz w:val="24"/>
          <w:szCs w:val="24"/>
          <w:lang w:val="es-ES"/>
        </w:rPr>
        <w:t>PARÁGRAFO</w:t>
      </w:r>
      <w:r w:rsidRPr="009A4BB5">
        <w:rPr>
          <w:rFonts w:ascii="Times New Roman" w:hAnsi="Times New Roman"/>
          <w:sz w:val="24"/>
          <w:szCs w:val="24"/>
          <w:lang w:val="es-ES"/>
        </w:rPr>
        <w:t>: El hecho de la constitución de estos amparos, no exonera al CONTRATISTA de las responsabilidades legales con los riesgos asegurados.</w:t>
      </w:r>
    </w:p>
    <w:p w14:paraId="1D90E178" w14:textId="77777777" w:rsidR="009A4BB5" w:rsidRPr="009A4BB5" w:rsidRDefault="009A4BB5" w:rsidP="009A4BB5">
      <w:pPr>
        <w:ind w:right="88"/>
        <w:jc w:val="both"/>
        <w:rPr>
          <w:rFonts w:ascii="Times New Roman" w:hAnsi="Times New Roman"/>
          <w:sz w:val="24"/>
          <w:szCs w:val="24"/>
          <w:lang w:val="es-ES"/>
        </w:rPr>
      </w:pPr>
    </w:p>
    <w:p w14:paraId="0571D070" w14:textId="77777777" w:rsidR="005816E4" w:rsidRPr="00A625C3" w:rsidRDefault="005816E4" w:rsidP="00E46642">
      <w:pPr>
        <w:pStyle w:val="Textoindependiente"/>
        <w:ind w:right="88"/>
        <w:jc w:val="both"/>
        <w:rPr>
          <w:rFonts w:ascii="Times New Roman" w:hAnsi="Times New Roman"/>
          <w:b w:val="0"/>
          <w:sz w:val="24"/>
          <w:szCs w:val="24"/>
          <w:lang w:val="es-CO"/>
        </w:rPr>
      </w:pPr>
    </w:p>
    <w:p w14:paraId="527168E9" w14:textId="77777777" w:rsidR="00274CFC" w:rsidRPr="00A625C3" w:rsidRDefault="51F7A51A" w:rsidP="00E46642">
      <w:pPr>
        <w:pStyle w:val="Prrafodelista"/>
        <w:numPr>
          <w:ilvl w:val="0"/>
          <w:numId w:val="4"/>
        </w:numPr>
        <w:rPr>
          <w:color w:val="FF0000"/>
          <w:sz w:val="24"/>
          <w:szCs w:val="24"/>
          <w:lang w:val="es-CO"/>
        </w:rPr>
      </w:pPr>
      <w:r w:rsidRPr="00A625C3">
        <w:rPr>
          <w:b/>
          <w:bCs/>
          <w:sz w:val="24"/>
          <w:szCs w:val="24"/>
          <w:lang w:val="es-CO"/>
        </w:rPr>
        <w:t>SUPERVISIÓN:</w:t>
      </w:r>
    </w:p>
    <w:p w14:paraId="63D28E48" w14:textId="77777777" w:rsidR="00274CFC" w:rsidRPr="00A625C3" w:rsidRDefault="00274CFC" w:rsidP="00E46642">
      <w:pPr>
        <w:pStyle w:val="Prrafodelista"/>
        <w:rPr>
          <w:color w:val="FF0000"/>
          <w:sz w:val="24"/>
          <w:szCs w:val="24"/>
          <w:lang w:val="es-CO"/>
        </w:rPr>
      </w:pPr>
    </w:p>
    <w:p w14:paraId="3E2478CA" w14:textId="65D4BB96" w:rsidR="00706DAE" w:rsidRPr="00B11F8A" w:rsidRDefault="009A4BB5" w:rsidP="00706DAE">
      <w:pPr>
        <w:pStyle w:val="Prrafodelista"/>
        <w:ind w:left="0"/>
        <w:jc w:val="both"/>
        <w:rPr>
          <w:sz w:val="24"/>
          <w:szCs w:val="24"/>
          <w:lang w:val="es-CO"/>
        </w:rPr>
      </w:pPr>
      <w:r w:rsidRPr="009A4BB5">
        <w:rPr>
          <w:sz w:val="24"/>
          <w:szCs w:val="24"/>
          <w:lang w:val="es-CO"/>
        </w:rPr>
        <w:t>La Secretaría ejercerá la supervisión y el control del Contrato a través del Subdirector de Operaciones o quien haga sus veces o quien designe por escrito el ordenador del gasto, quien deberá en el ejercicio de sus funciones observar lo dispuesto en el artículo 4 y el numeral 1° del artículo 26 de la Ley 80 de 1993 y los artículos 83 y 84 de la Ley 1474 de 2011, así como las funciones señaladas en el Manual de Contratación y el Manual de supervisión e interventoría vigentes</w:t>
      </w:r>
      <w:r w:rsidR="00706DAE" w:rsidRPr="00B11F8A">
        <w:rPr>
          <w:sz w:val="24"/>
          <w:szCs w:val="24"/>
          <w:lang w:val="es-CO"/>
        </w:rPr>
        <w:t>.</w:t>
      </w:r>
    </w:p>
    <w:p w14:paraId="69A38FEA" w14:textId="77777777" w:rsidR="00706DAE" w:rsidRPr="00B11F8A" w:rsidRDefault="00706DAE" w:rsidP="00323757">
      <w:pPr>
        <w:pStyle w:val="Prrafodelista"/>
        <w:ind w:left="0"/>
        <w:jc w:val="both"/>
        <w:rPr>
          <w:sz w:val="24"/>
          <w:szCs w:val="24"/>
          <w:lang w:val="es-CO"/>
        </w:rPr>
      </w:pPr>
    </w:p>
    <w:p w14:paraId="183AC264" w14:textId="77777777" w:rsidR="00706DAE" w:rsidRPr="00B11F8A" w:rsidRDefault="00706DAE" w:rsidP="00323757">
      <w:pPr>
        <w:pStyle w:val="Prrafodelista"/>
        <w:ind w:left="0"/>
        <w:jc w:val="both"/>
        <w:rPr>
          <w:sz w:val="24"/>
          <w:szCs w:val="24"/>
          <w:lang w:val="es-CO"/>
        </w:rPr>
      </w:pPr>
      <w:r w:rsidRPr="00B11F8A">
        <w:rPr>
          <w:sz w:val="24"/>
          <w:szCs w:val="24"/>
          <w:lang w:val="es-CO"/>
        </w:rPr>
        <w:t>El supervisor no podrá adoptar decisiones que impliquen la modificación de los términos y condiciones previstas en el contrato, las cuales únicamente podrán ser adoptadas por el ordenador del gasto y el contratista, mediante la suscripción de las correspondientes modificaciones al contrato.</w:t>
      </w:r>
    </w:p>
    <w:p w14:paraId="2140241D" w14:textId="77777777" w:rsidR="00706DAE" w:rsidRPr="00B11F8A" w:rsidRDefault="00706DAE" w:rsidP="00323757">
      <w:pPr>
        <w:pStyle w:val="Prrafodelista"/>
        <w:ind w:left="0"/>
        <w:jc w:val="both"/>
        <w:rPr>
          <w:sz w:val="24"/>
          <w:szCs w:val="24"/>
          <w:lang w:val="es-CO"/>
        </w:rPr>
      </w:pPr>
    </w:p>
    <w:p w14:paraId="34B61F56" w14:textId="77777777" w:rsidR="00706DAE" w:rsidRPr="00B11F8A" w:rsidRDefault="00706DAE" w:rsidP="00323757">
      <w:pPr>
        <w:pStyle w:val="Prrafodelista"/>
        <w:ind w:left="0"/>
        <w:jc w:val="both"/>
        <w:rPr>
          <w:sz w:val="24"/>
          <w:szCs w:val="24"/>
          <w:lang w:val="es-CO"/>
        </w:rPr>
      </w:pPr>
      <w:r w:rsidRPr="00B11F8A">
        <w:rPr>
          <w:sz w:val="24"/>
          <w:szCs w:val="24"/>
          <w:lang w:val="es-CO"/>
        </w:rPr>
        <w:t>La supervisión consiste en el seguimiento técnico, administrativo, financiero, contable y jurídico, sobre el cumplimiento del objeto del contrato. En ese sentido quien ejerza la supervisión se encuentra facultado para solicitar informes, aclaraciones y explicaciones sobre el desarrollo de la ejecución contractual y es responsable por mantener a la entidad informada de los hechos y circunstancias que puedan constituir actos de corrupción tipificados en conductas punibles, o que puedan poner en riesgo el cumplimiento del contrato.</w:t>
      </w:r>
    </w:p>
    <w:p w14:paraId="49DD05ED" w14:textId="77777777" w:rsidR="00706DAE" w:rsidRPr="00B11F8A" w:rsidRDefault="00706DAE" w:rsidP="00706DAE">
      <w:pPr>
        <w:pStyle w:val="Prrafodelista"/>
        <w:rPr>
          <w:sz w:val="24"/>
          <w:szCs w:val="24"/>
          <w:lang w:val="es-CO"/>
        </w:rPr>
      </w:pPr>
    </w:p>
    <w:p w14:paraId="1FA93F9E" w14:textId="3DBDF4B8" w:rsidR="00274CFC" w:rsidRPr="00B11F8A" w:rsidRDefault="00706DAE" w:rsidP="00706DAE">
      <w:pPr>
        <w:jc w:val="both"/>
        <w:rPr>
          <w:rFonts w:ascii="Times New Roman" w:hAnsi="Times New Roman"/>
          <w:sz w:val="24"/>
          <w:szCs w:val="24"/>
        </w:rPr>
      </w:pPr>
      <w:r w:rsidRPr="00B11F8A">
        <w:rPr>
          <w:rFonts w:ascii="Times New Roman" w:hAnsi="Times New Roman"/>
          <w:sz w:val="24"/>
          <w:szCs w:val="24"/>
        </w:rPr>
        <w:t xml:space="preserve">El supervisor entre otras funciones tendrá las siguientes: </w:t>
      </w:r>
      <w:r w:rsidR="00274CFC" w:rsidRPr="00B11F8A">
        <w:rPr>
          <w:rFonts w:ascii="Times New Roman" w:hAnsi="Times New Roman"/>
          <w:sz w:val="24"/>
          <w:szCs w:val="24"/>
        </w:rPr>
        <w:t xml:space="preserve">1). </w:t>
      </w:r>
      <w:r w:rsidRPr="00B11F8A">
        <w:rPr>
          <w:rFonts w:ascii="Times New Roman" w:hAnsi="Times New Roman"/>
          <w:sz w:val="24"/>
          <w:szCs w:val="24"/>
        </w:rPr>
        <w:t>E</w:t>
      </w:r>
      <w:r w:rsidR="00274CFC" w:rsidRPr="00B11F8A">
        <w:rPr>
          <w:rFonts w:ascii="Times New Roman" w:hAnsi="Times New Roman"/>
          <w:sz w:val="24"/>
          <w:szCs w:val="24"/>
        </w:rPr>
        <w:t>jercer</w:t>
      </w:r>
      <w:r w:rsidR="00506812" w:rsidRPr="00B11F8A">
        <w:rPr>
          <w:rFonts w:ascii="Times New Roman" w:hAnsi="Times New Roman"/>
          <w:sz w:val="24"/>
          <w:szCs w:val="24"/>
        </w:rPr>
        <w:t xml:space="preserve"> </w:t>
      </w:r>
      <w:r w:rsidR="00274CFC" w:rsidRPr="00B11F8A">
        <w:rPr>
          <w:rFonts w:ascii="Times New Roman" w:hAnsi="Times New Roman"/>
          <w:sz w:val="24"/>
          <w:szCs w:val="24"/>
        </w:rPr>
        <w:t xml:space="preserve">control y vigilancia de la ejecución del contrato, exigiendo al Contratista el cumplimiento idóneo y oportuno del mismo. Para </w:t>
      </w:r>
      <w:r w:rsidR="0042753C" w:rsidRPr="00B11F8A">
        <w:rPr>
          <w:rFonts w:ascii="Times New Roman" w:hAnsi="Times New Roman"/>
          <w:sz w:val="24"/>
          <w:szCs w:val="24"/>
        </w:rPr>
        <w:t>iniciar la ejecución del contrato en la plataforma SECOP II</w:t>
      </w:r>
      <w:r w:rsidR="00274CFC" w:rsidRPr="00B11F8A">
        <w:rPr>
          <w:rFonts w:ascii="Times New Roman" w:hAnsi="Times New Roman"/>
          <w:sz w:val="24"/>
          <w:szCs w:val="24"/>
        </w:rPr>
        <w:t xml:space="preserve">, la supervisión </w:t>
      </w:r>
      <w:r w:rsidR="00274CFC" w:rsidRPr="00B11F8A">
        <w:rPr>
          <w:rFonts w:ascii="Times New Roman" w:hAnsi="Times New Roman"/>
          <w:sz w:val="24"/>
          <w:szCs w:val="24"/>
        </w:rPr>
        <w:lastRenderedPageBreak/>
        <w:t>deberá verificar que se efectuó el respectivo registro presupuestal, que las garantías estén aprobadas, cuando estén previstas y que el contratista se encuentre afiliado al Sistema de Riesgos Laborales. 2). Responder por el recibo a satisfacción de las actividades que comporta la ejecución del objeto del presente contrato de conformidad con lo pactado en el mismo. 3). Coordinar la estructuración de la documentación que se genera con ocasión del contrato y el correspondiente envío a las áreas que corresponda. 4).</w:t>
      </w:r>
      <w:r w:rsidR="00506812" w:rsidRPr="00B11F8A">
        <w:rPr>
          <w:rFonts w:ascii="Times New Roman" w:hAnsi="Times New Roman"/>
          <w:sz w:val="24"/>
          <w:szCs w:val="24"/>
        </w:rPr>
        <w:t xml:space="preserve"> Efectuar los requerimientos que sean del caso a EL CONTRATISTA cuando las exigencias de cumplimiento así lo requieran. 5).</w:t>
      </w:r>
      <w:r w:rsidR="00274CFC" w:rsidRPr="00B11F8A">
        <w:rPr>
          <w:rFonts w:ascii="Times New Roman" w:hAnsi="Times New Roman"/>
          <w:sz w:val="24"/>
          <w:szCs w:val="24"/>
        </w:rPr>
        <w:t xml:space="preserve"> Requerir al contratista, con copia al respectivo garante si lo hubiere, cuando advierta incumplimientos y estructurar los soportes del caso con las cuantificaciones a que haya lugar, que le permitan adelantar </w:t>
      </w:r>
      <w:r w:rsidR="00274CFC" w:rsidRPr="008200DE">
        <w:rPr>
          <w:rFonts w:ascii="Times New Roman" w:hAnsi="Times New Roman"/>
          <w:sz w:val="24"/>
          <w:szCs w:val="24"/>
        </w:rPr>
        <w:t>a la entidad el trámite que corresponda, en observancia especialmente de lo dispuesto en el artículo 86 de la Ley 1474 de 2011</w:t>
      </w:r>
      <w:r w:rsidR="00274CFC" w:rsidRPr="00B11F8A">
        <w:rPr>
          <w:rFonts w:ascii="Times New Roman" w:hAnsi="Times New Roman"/>
          <w:sz w:val="24"/>
          <w:szCs w:val="24"/>
        </w:rPr>
        <w:t xml:space="preserve"> y la reglamentación que esté vigente en la SDHT en materia de imposición de multas, sanciones y declaratorias de incumplimiento frente a los contratistas. </w:t>
      </w:r>
      <w:r w:rsidR="00506812" w:rsidRPr="00B11F8A">
        <w:rPr>
          <w:rFonts w:ascii="Times New Roman" w:hAnsi="Times New Roman"/>
          <w:sz w:val="24"/>
          <w:szCs w:val="24"/>
        </w:rPr>
        <w:t>6</w:t>
      </w:r>
      <w:r w:rsidR="00274CFC" w:rsidRPr="00B11F8A">
        <w:rPr>
          <w:rFonts w:ascii="Times New Roman" w:hAnsi="Times New Roman"/>
          <w:sz w:val="24"/>
          <w:szCs w:val="24"/>
        </w:rPr>
        <w:t xml:space="preserve">). Elaborar los informes, actas y documentos que la actividad de supervisión comporta, con la remisión respectiva a las áreas que correspondan. </w:t>
      </w:r>
      <w:r w:rsidR="00506812" w:rsidRPr="00B11F8A">
        <w:rPr>
          <w:rFonts w:ascii="Times New Roman" w:hAnsi="Times New Roman"/>
          <w:sz w:val="24"/>
          <w:szCs w:val="24"/>
        </w:rPr>
        <w:t>7</w:t>
      </w:r>
      <w:r w:rsidR="00274CFC" w:rsidRPr="00B11F8A">
        <w:rPr>
          <w:rFonts w:ascii="Times New Roman" w:hAnsi="Times New Roman"/>
          <w:sz w:val="24"/>
          <w:szCs w:val="24"/>
        </w:rPr>
        <w:t xml:space="preserve">). </w:t>
      </w:r>
      <w:r w:rsidR="00506812" w:rsidRPr="00B11F8A">
        <w:rPr>
          <w:rFonts w:ascii="Times New Roman" w:hAnsi="Times New Roman"/>
          <w:sz w:val="24"/>
          <w:szCs w:val="24"/>
        </w:rPr>
        <w:t>Verificar la legalidad de la factura electrónica</w:t>
      </w:r>
      <w:r w:rsidR="005974A3" w:rsidRPr="00B11F8A">
        <w:rPr>
          <w:rFonts w:ascii="Times New Roman" w:hAnsi="Times New Roman"/>
          <w:sz w:val="24"/>
          <w:szCs w:val="24"/>
        </w:rPr>
        <w:t xml:space="preserve">, cuando el contratista se encuentre </w:t>
      </w:r>
      <w:r w:rsidRPr="00B11F8A">
        <w:rPr>
          <w:rFonts w:ascii="Times New Roman" w:hAnsi="Times New Roman"/>
          <w:sz w:val="24"/>
          <w:szCs w:val="24"/>
        </w:rPr>
        <w:t xml:space="preserve">registrado como responsable de IVA </w:t>
      </w:r>
      <w:r w:rsidR="005974A3" w:rsidRPr="00B11F8A">
        <w:rPr>
          <w:rFonts w:ascii="Times New Roman" w:hAnsi="Times New Roman"/>
          <w:sz w:val="24"/>
          <w:szCs w:val="24"/>
        </w:rPr>
        <w:t xml:space="preserve">y se haya acogido a dicho sistema de facturación. 8). </w:t>
      </w:r>
      <w:r w:rsidRPr="00B11F8A">
        <w:rPr>
          <w:rFonts w:ascii="Times New Roman" w:hAnsi="Times New Roman"/>
          <w:sz w:val="24"/>
          <w:szCs w:val="24"/>
        </w:rPr>
        <w:t>Dar un trámite oportuno a las cuentas de cobro o facturas según sea el caso</w:t>
      </w:r>
      <w:r w:rsidR="00274CFC" w:rsidRPr="00B11F8A">
        <w:rPr>
          <w:rFonts w:ascii="Times New Roman" w:hAnsi="Times New Roman"/>
          <w:sz w:val="24"/>
          <w:szCs w:val="24"/>
        </w:rPr>
        <w:t xml:space="preserve">, previa verificación del cumplimiento del objeto dentro del contexto estipulado y de la acreditación de que el Contratista se encuentra al día en el pago al Sistema de Seguridad Social Integral y parafiscales, lo cual incluye el Sistema de Riesgos Laborales, de conformidad con lo establecido en el inciso segundo del artículo 41 de Ley 80 de 1993, modificado mediante el artículo 23 de la Ley 1150 de 2007 y en los términos establecidos en el artículo 244 de la Ley 1955 de 2019. </w:t>
      </w:r>
      <w:r w:rsidR="005974A3" w:rsidRPr="00B11F8A">
        <w:rPr>
          <w:rFonts w:ascii="Times New Roman" w:hAnsi="Times New Roman"/>
          <w:sz w:val="24"/>
          <w:szCs w:val="24"/>
        </w:rPr>
        <w:t>9</w:t>
      </w:r>
      <w:r w:rsidR="00274CFC" w:rsidRPr="00B11F8A">
        <w:rPr>
          <w:rFonts w:ascii="Times New Roman" w:hAnsi="Times New Roman"/>
          <w:sz w:val="24"/>
          <w:szCs w:val="24"/>
        </w:rPr>
        <w:t xml:space="preserve">). </w:t>
      </w:r>
      <w:r w:rsidR="001C7D04" w:rsidRPr="00B11F8A">
        <w:rPr>
          <w:rFonts w:ascii="Times New Roman" w:hAnsi="Times New Roman"/>
          <w:sz w:val="24"/>
          <w:szCs w:val="24"/>
        </w:rPr>
        <w:t xml:space="preserve">Verificar </w:t>
      </w:r>
      <w:r w:rsidR="00274CFC" w:rsidRPr="00B11F8A">
        <w:rPr>
          <w:rFonts w:ascii="Times New Roman" w:hAnsi="Times New Roman"/>
          <w:sz w:val="24"/>
          <w:szCs w:val="24"/>
        </w:rPr>
        <w:t>que</w:t>
      </w:r>
      <w:r w:rsidR="001C7D04" w:rsidRPr="00B11F8A">
        <w:rPr>
          <w:rFonts w:ascii="Times New Roman" w:hAnsi="Times New Roman"/>
          <w:sz w:val="24"/>
          <w:szCs w:val="24"/>
        </w:rPr>
        <w:t xml:space="preserve">, en el evento que el objeto contratado involucre la asignación de bienes devolutivos al Contratista, </w:t>
      </w:r>
      <w:r w:rsidR="00274CFC" w:rsidRPr="00B11F8A">
        <w:rPr>
          <w:rFonts w:ascii="Times New Roman" w:hAnsi="Times New Roman"/>
          <w:sz w:val="24"/>
          <w:szCs w:val="24"/>
        </w:rPr>
        <w:t xml:space="preserve"> los conserve y use adecuadamente con la obligación del Contratista de responder por su deterioro o pérdida imputables a él. Al momento de la terminación del contrato, además de tenerse en cuenta el cumplimiento del objeto como tal, el supervisor deberá verificar que el contratista haya efectuado la devolución de los bienes entregados para el desarrollo del mismo, con la obtención del certificado de recibo a satisfacción del área de la SDHT encargada del almacén o de la administración de los bienes, que deberá anexarse al informe de finalización del contrato; de lo contrario, se deberá dejar constancia para efecto de tomar las medidas administrativas y jurídicas a que haya lugar, en los términos del numeral 1.1 de la </w:t>
      </w:r>
      <w:hyperlink r:id="rId8" w:anchor="0" w:history="1">
        <w:r w:rsidR="0022267C" w:rsidRPr="0022267C">
          <w:rPr>
            <w:rFonts w:ascii="Times New Roman" w:hAnsi="Times New Roman"/>
            <w:sz w:val="24"/>
            <w:szCs w:val="24"/>
          </w:rPr>
          <w:t>Directiva 008 de 2021.</w:t>
        </w:r>
      </w:hyperlink>
      <w:r w:rsidR="00274CFC" w:rsidRPr="00B11F8A">
        <w:rPr>
          <w:rFonts w:ascii="Times New Roman" w:hAnsi="Times New Roman"/>
          <w:sz w:val="24"/>
          <w:szCs w:val="24"/>
        </w:rPr>
        <w:t xml:space="preserve"> de la Alcaldía Mayor de Bogotá, D.C., o las disposiciones que la modifiquen, deroguen o sustituyan. </w:t>
      </w:r>
      <w:r w:rsidR="005974A3" w:rsidRPr="00B11F8A">
        <w:rPr>
          <w:rFonts w:ascii="Times New Roman" w:hAnsi="Times New Roman"/>
          <w:sz w:val="24"/>
          <w:szCs w:val="24"/>
        </w:rPr>
        <w:t>10</w:t>
      </w:r>
      <w:r w:rsidR="00274CFC" w:rsidRPr="00B11F8A">
        <w:rPr>
          <w:rFonts w:ascii="Times New Roman" w:hAnsi="Times New Roman"/>
          <w:sz w:val="24"/>
          <w:szCs w:val="24"/>
        </w:rPr>
        <w:t xml:space="preserve">). </w:t>
      </w:r>
      <w:r w:rsidR="006142F2" w:rsidRPr="00B11F8A">
        <w:rPr>
          <w:rFonts w:ascii="Times New Roman" w:hAnsi="Times New Roman"/>
          <w:sz w:val="24"/>
          <w:szCs w:val="24"/>
        </w:rPr>
        <w:t xml:space="preserve">Verificar </w:t>
      </w:r>
      <w:r w:rsidR="00274CFC" w:rsidRPr="00B11F8A">
        <w:rPr>
          <w:rFonts w:ascii="Times New Roman" w:hAnsi="Times New Roman"/>
          <w:sz w:val="24"/>
          <w:szCs w:val="24"/>
        </w:rPr>
        <w:t xml:space="preserve">que el Contratista conserve y use adecuadamente los documentos y expedientes que para la ejecución del objeto pactado se le entreguen, con la obligación del Contratista de responder por su deterioro o pérdida imputables al mismo. Al momento de la terminación del contrato, el supervisor deberá verificar que el contratista haya efectuado la devolución de los documentos y expedientes entregados para el desarrollo del mismo, con la obtención del recibo a satisfacción del área de la SDHT que corresponda, que deberá anexarse al informe de finalización del contrato; de lo contrario, se deberá dejar constancia para efecto de tomar las medidas administrativas y jurídicas a que haya lugar. </w:t>
      </w:r>
      <w:r w:rsidR="005974A3" w:rsidRPr="00B11F8A">
        <w:rPr>
          <w:rFonts w:ascii="Times New Roman" w:hAnsi="Times New Roman"/>
          <w:sz w:val="24"/>
          <w:szCs w:val="24"/>
        </w:rPr>
        <w:t>11</w:t>
      </w:r>
      <w:r w:rsidR="00274CFC" w:rsidRPr="00B11F8A">
        <w:rPr>
          <w:rFonts w:ascii="Times New Roman" w:hAnsi="Times New Roman"/>
          <w:sz w:val="24"/>
          <w:szCs w:val="24"/>
        </w:rPr>
        <w:t xml:space="preserve">). </w:t>
      </w:r>
      <w:r w:rsidR="006142F2" w:rsidRPr="00B11F8A">
        <w:rPr>
          <w:rFonts w:ascii="Times New Roman" w:hAnsi="Times New Roman"/>
          <w:sz w:val="24"/>
          <w:szCs w:val="24"/>
        </w:rPr>
        <w:t xml:space="preserve">Verificar </w:t>
      </w:r>
      <w:r w:rsidR="00274CFC" w:rsidRPr="00B11F8A">
        <w:rPr>
          <w:rFonts w:ascii="Times New Roman" w:hAnsi="Times New Roman"/>
          <w:sz w:val="24"/>
          <w:szCs w:val="24"/>
        </w:rPr>
        <w:t xml:space="preserve">que el contratista cumpla las directrices implementadas en el Sistema de </w:t>
      </w:r>
      <w:r w:rsidR="00274CFC" w:rsidRPr="00B11F8A">
        <w:rPr>
          <w:rFonts w:ascii="Times New Roman" w:hAnsi="Times New Roman"/>
          <w:sz w:val="24"/>
          <w:szCs w:val="24"/>
        </w:rPr>
        <w:lastRenderedPageBreak/>
        <w:t>Correspondencia y Archivos Oficiales dispuesto por la entidad, para el manejo integral de la información y que atienda con la oportunidad debida los radicados que le sean asignados en el marco de la ejecución del objeto pactado, de modo que el respectivo aplicativo de correspondencia se mantenga actualizado y al día en ese sentido. Dicha verificación se realizará durante toda la ejecución contractual y en especial respecto de los radicados asignados en sistema de correspondencia para cada pago. Al momento de la terminación del contrato, el supervisor deberá verificar que el contratista no presente radicados a cargo sin atender o sin descargar en el respectivo aplicativo, lo cual es necesario para viabilizar el estado de paz y salvo en el contexto de la finalización del contrato. 1</w:t>
      </w:r>
      <w:r w:rsidR="005974A3" w:rsidRPr="00B11F8A">
        <w:rPr>
          <w:rFonts w:ascii="Times New Roman" w:hAnsi="Times New Roman"/>
          <w:sz w:val="24"/>
          <w:szCs w:val="24"/>
        </w:rPr>
        <w:t>2</w:t>
      </w:r>
      <w:r w:rsidR="00274CFC" w:rsidRPr="00B11F8A">
        <w:rPr>
          <w:rFonts w:ascii="Times New Roman" w:hAnsi="Times New Roman"/>
          <w:sz w:val="24"/>
          <w:szCs w:val="24"/>
        </w:rPr>
        <w:t xml:space="preserve">). </w:t>
      </w:r>
      <w:r w:rsidR="006142F2" w:rsidRPr="00B11F8A">
        <w:rPr>
          <w:rFonts w:ascii="Times New Roman" w:hAnsi="Times New Roman"/>
          <w:sz w:val="24"/>
          <w:szCs w:val="24"/>
        </w:rPr>
        <w:t xml:space="preserve">Verificar </w:t>
      </w:r>
      <w:r w:rsidR="00274CFC" w:rsidRPr="00B11F8A">
        <w:rPr>
          <w:rFonts w:ascii="Times New Roman" w:hAnsi="Times New Roman"/>
          <w:sz w:val="24"/>
          <w:szCs w:val="24"/>
        </w:rPr>
        <w:t xml:space="preserve">que el Contratista porte </w:t>
      </w:r>
      <w:r w:rsidR="006142F2" w:rsidRPr="00B11F8A">
        <w:rPr>
          <w:rFonts w:ascii="Times New Roman" w:hAnsi="Times New Roman"/>
          <w:sz w:val="24"/>
          <w:szCs w:val="24"/>
        </w:rPr>
        <w:t>un carné que lo acredite como tal,</w:t>
      </w:r>
      <w:r w:rsidR="00274CFC" w:rsidRPr="00B11F8A">
        <w:rPr>
          <w:rFonts w:ascii="Times New Roman" w:hAnsi="Times New Roman"/>
          <w:sz w:val="24"/>
          <w:szCs w:val="24"/>
        </w:rPr>
        <w:t xml:space="preserve"> en forma permanente dentro de las instalaciones de la Entidad, con un uso adecuado en virtud del carácter personal e intransferible del mismo.  </w:t>
      </w:r>
      <w:r w:rsidR="005974A3" w:rsidRPr="00B11F8A">
        <w:rPr>
          <w:rFonts w:ascii="Times New Roman" w:hAnsi="Times New Roman"/>
          <w:sz w:val="24"/>
          <w:szCs w:val="24"/>
        </w:rPr>
        <w:t>1</w:t>
      </w:r>
      <w:r w:rsidR="006142F2" w:rsidRPr="00B11F8A">
        <w:rPr>
          <w:rFonts w:ascii="Times New Roman" w:hAnsi="Times New Roman"/>
          <w:sz w:val="24"/>
          <w:szCs w:val="24"/>
        </w:rPr>
        <w:t>3</w:t>
      </w:r>
      <w:r w:rsidR="005974A3" w:rsidRPr="00B11F8A">
        <w:rPr>
          <w:rFonts w:ascii="Times New Roman" w:hAnsi="Times New Roman"/>
          <w:sz w:val="24"/>
          <w:szCs w:val="24"/>
        </w:rPr>
        <w:t xml:space="preserve">). Informar </w:t>
      </w:r>
      <w:r w:rsidR="006142F2" w:rsidRPr="00B11F8A">
        <w:rPr>
          <w:rFonts w:ascii="Times New Roman" w:hAnsi="Times New Roman"/>
          <w:sz w:val="24"/>
          <w:szCs w:val="24"/>
        </w:rPr>
        <w:t xml:space="preserve">oportunamente </w:t>
      </w:r>
      <w:r w:rsidR="005974A3" w:rsidRPr="00B11F8A">
        <w:rPr>
          <w:rFonts w:ascii="Times New Roman" w:hAnsi="Times New Roman"/>
          <w:sz w:val="24"/>
          <w:szCs w:val="24"/>
        </w:rPr>
        <w:t xml:space="preserve">a la </w:t>
      </w:r>
      <w:r w:rsidR="005F3A3E" w:rsidRPr="00B11F8A">
        <w:rPr>
          <w:rFonts w:ascii="Times New Roman" w:hAnsi="Times New Roman"/>
          <w:sz w:val="24"/>
          <w:szCs w:val="24"/>
        </w:rPr>
        <w:t>oficina</w:t>
      </w:r>
      <w:r w:rsidR="005974A3" w:rsidRPr="00B11F8A">
        <w:rPr>
          <w:rFonts w:ascii="Times New Roman" w:hAnsi="Times New Roman"/>
          <w:sz w:val="24"/>
          <w:szCs w:val="24"/>
        </w:rPr>
        <w:t xml:space="preserve"> de contratación, sobre los cambios que se presenten durante la ejecución</w:t>
      </w:r>
      <w:r w:rsidR="005F3A3E" w:rsidRPr="00B11F8A">
        <w:rPr>
          <w:rFonts w:ascii="Times New Roman" w:hAnsi="Times New Roman"/>
          <w:sz w:val="24"/>
          <w:szCs w:val="24"/>
        </w:rPr>
        <w:t xml:space="preserve"> del contrato y velar porque se suscriban por las partes las correspondientes modificaciones, adiciones o prórrogas que se requieran.</w:t>
      </w:r>
      <w:r w:rsidR="005974A3" w:rsidRPr="00B11F8A">
        <w:rPr>
          <w:rFonts w:ascii="Times New Roman" w:hAnsi="Times New Roman"/>
          <w:sz w:val="24"/>
          <w:szCs w:val="24"/>
        </w:rPr>
        <w:t xml:space="preserve"> </w:t>
      </w:r>
      <w:r w:rsidR="00274CFC" w:rsidRPr="00B11F8A">
        <w:rPr>
          <w:rFonts w:ascii="Times New Roman" w:hAnsi="Times New Roman"/>
          <w:sz w:val="24"/>
          <w:szCs w:val="24"/>
        </w:rPr>
        <w:t>1</w:t>
      </w:r>
      <w:r w:rsidR="006142F2" w:rsidRPr="00B11F8A">
        <w:rPr>
          <w:rFonts w:ascii="Times New Roman" w:hAnsi="Times New Roman"/>
          <w:sz w:val="24"/>
          <w:szCs w:val="24"/>
        </w:rPr>
        <w:t>4</w:t>
      </w:r>
      <w:r w:rsidR="00274CFC" w:rsidRPr="00B11F8A">
        <w:rPr>
          <w:rFonts w:ascii="Times New Roman" w:hAnsi="Times New Roman"/>
          <w:sz w:val="24"/>
          <w:szCs w:val="24"/>
        </w:rPr>
        <w:t xml:space="preserve">). </w:t>
      </w:r>
      <w:r w:rsidR="006142F2" w:rsidRPr="00B11F8A">
        <w:rPr>
          <w:rFonts w:ascii="Times New Roman" w:hAnsi="Times New Roman"/>
          <w:sz w:val="24"/>
          <w:szCs w:val="24"/>
        </w:rPr>
        <w:t xml:space="preserve">Requerir al contratista para surta los trámites al respectivo garante, dentro de los cinco (5) días siguientes al </w:t>
      </w:r>
      <w:r w:rsidR="00274CFC" w:rsidRPr="00B11F8A">
        <w:rPr>
          <w:rFonts w:ascii="Times New Roman" w:hAnsi="Times New Roman"/>
          <w:sz w:val="24"/>
          <w:szCs w:val="24"/>
        </w:rPr>
        <w:t>perfecciona</w:t>
      </w:r>
      <w:r w:rsidR="006142F2" w:rsidRPr="00B11F8A">
        <w:rPr>
          <w:rFonts w:ascii="Times New Roman" w:hAnsi="Times New Roman"/>
          <w:sz w:val="24"/>
          <w:szCs w:val="24"/>
        </w:rPr>
        <w:t xml:space="preserve">miento de </w:t>
      </w:r>
      <w:r w:rsidR="00274CFC" w:rsidRPr="00B11F8A">
        <w:rPr>
          <w:rFonts w:ascii="Times New Roman" w:hAnsi="Times New Roman"/>
          <w:sz w:val="24"/>
          <w:szCs w:val="24"/>
        </w:rPr>
        <w:t>las modificaciones de los contratos y convenios</w:t>
      </w:r>
      <w:r w:rsidR="006142F2" w:rsidRPr="00B11F8A">
        <w:rPr>
          <w:rFonts w:ascii="Times New Roman" w:hAnsi="Times New Roman"/>
          <w:sz w:val="24"/>
          <w:szCs w:val="24"/>
        </w:rPr>
        <w:t xml:space="preserve"> y </w:t>
      </w:r>
      <w:r w:rsidR="004541C9" w:rsidRPr="00B11F8A">
        <w:rPr>
          <w:rFonts w:ascii="Times New Roman" w:hAnsi="Times New Roman"/>
          <w:sz w:val="24"/>
          <w:szCs w:val="24"/>
        </w:rPr>
        <w:t xml:space="preserve">garantizar que los amparos que correspondan se mantengan </w:t>
      </w:r>
      <w:r w:rsidR="006142F2" w:rsidRPr="00B11F8A">
        <w:rPr>
          <w:rFonts w:ascii="Times New Roman" w:hAnsi="Times New Roman"/>
          <w:sz w:val="24"/>
          <w:szCs w:val="24"/>
        </w:rPr>
        <w:t>vigente</w:t>
      </w:r>
      <w:r w:rsidR="004541C9" w:rsidRPr="00B11F8A">
        <w:rPr>
          <w:rFonts w:ascii="Times New Roman" w:hAnsi="Times New Roman"/>
          <w:sz w:val="24"/>
          <w:szCs w:val="24"/>
        </w:rPr>
        <w:t>s,</w:t>
      </w:r>
      <w:r w:rsidR="006142F2" w:rsidRPr="00B11F8A">
        <w:rPr>
          <w:rFonts w:ascii="Times New Roman" w:hAnsi="Times New Roman"/>
          <w:sz w:val="24"/>
          <w:szCs w:val="24"/>
        </w:rPr>
        <w:t xml:space="preserve"> para la etapa de liquidación o postcontractual</w:t>
      </w:r>
      <w:r w:rsidR="004541C9" w:rsidRPr="00B11F8A">
        <w:rPr>
          <w:rFonts w:ascii="Times New Roman" w:hAnsi="Times New Roman"/>
          <w:sz w:val="24"/>
          <w:szCs w:val="24"/>
        </w:rPr>
        <w:t>,</w:t>
      </w:r>
      <w:r w:rsidR="006142F2" w:rsidRPr="00B11F8A">
        <w:rPr>
          <w:rFonts w:ascii="Times New Roman" w:hAnsi="Times New Roman"/>
          <w:sz w:val="24"/>
          <w:szCs w:val="24"/>
        </w:rPr>
        <w:t xml:space="preserve"> cuando a ello hubiere lugar.</w:t>
      </w:r>
      <w:r w:rsidR="00274CFC" w:rsidRPr="00B11F8A">
        <w:rPr>
          <w:rFonts w:ascii="Times New Roman" w:hAnsi="Times New Roman"/>
          <w:sz w:val="24"/>
          <w:szCs w:val="24"/>
        </w:rPr>
        <w:t xml:space="preserve"> 1</w:t>
      </w:r>
      <w:r w:rsidR="006142F2" w:rsidRPr="00B11F8A">
        <w:rPr>
          <w:rFonts w:ascii="Times New Roman" w:hAnsi="Times New Roman"/>
          <w:sz w:val="24"/>
          <w:szCs w:val="24"/>
        </w:rPr>
        <w:t>5</w:t>
      </w:r>
      <w:r w:rsidR="00274CFC" w:rsidRPr="00B11F8A">
        <w:rPr>
          <w:rFonts w:ascii="Times New Roman" w:hAnsi="Times New Roman"/>
          <w:sz w:val="24"/>
          <w:szCs w:val="24"/>
        </w:rPr>
        <w:t>). Verificar el registro por parte del contratista de la información de su hoja de vida en el Sistema de Información Distrital del Empleo y la Administración Pública –SIDEAP. 1</w:t>
      </w:r>
      <w:r w:rsidR="006142F2" w:rsidRPr="00B11F8A">
        <w:rPr>
          <w:rFonts w:ascii="Times New Roman" w:hAnsi="Times New Roman"/>
          <w:sz w:val="24"/>
          <w:szCs w:val="24"/>
        </w:rPr>
        <w:t>6</w:t>
      </w:r>
      <w:r w:rsidR="00274CFC" w:rsidRPr="00B11F8A">
        <w:rPr>
          <w:rFonts w:ascii="Times New Roman" w:hAnsi="Times New Roman"/>
          <w:sz w:val="24"/>
          <w:szCs w:val="24"/>
        </w:rPr>
        <w:t>).</w:t>
      </w:r>
      <w:r w:rsidR="005F3A3E" w:rsidRPr="00B11F8A">
        <w:rPr>
          <w:rFonts w:ascii="Times New Roman" w:hAnsi="Times New Roman"/>
          <w:sz w:val="24"/>
          <w:szCs w:val="24"/>
        </w:rPr>
        <w:t xml:space="preserve">  Publicar dentro del término de ley en la plataforma SECOP II toda la ejecución contractual y sus soportes de acuerdo con lo estipulado en la Ley 1712 de 2014.</w:t>
      </w:r>
      <w:r w:rsidR="00274CFC" w:rsidRPr="00B11F8A">
        <w:rPr>
          <w:rFonts w:ascii="Times New Roman" w:hAnsi="Times New Roman"/>
          <w:sz w:val="24"/>
          <w:szCs w:val="24"/>
        </w:rPr>
        <w:t xml:space="preserve"> </w:t>
      </w:r>
      <w:r w:rsidR="005F3A3E" w:rsidRPr="00B11F8A">
        <w:rPr>
          <w:rFonts w:ascii="Times New Roman" w:hAnsi="Times New Roman"/>
          <w:sz w:val="24"/>
          <w:szCs w:val="24"/>
        </w:rPr>
        <w:t>1</w:t>
      </w:r>
      <w:r w:rsidR="006142F2" w:rsidRPr="00B11F8A">
        <w:rPr>
          <w:rFonts w:ascii="Times New Roman" w:hAnsi="Times New Roman"/>
          <w:sz w:val="24"/>
          <w:szCs w:val="24"/>
        </w:rPr>
        <w:t>7</w:t>
      </w:r>
      <w:r w:rsidR="005F3A3E" w:rsidRPr="00B11F8A">
        <w:rPr>
          <w:rFonts w:ascii="Times New Roman" w:hAnsi="Times New Roman"/>
          <w:sz w:val="24"/>
          <w:szCs w:val="24"/>
        </w:rPr>
        <w:t xml:space="preserve">). </w:t>
      </w:r>
      <w:r w:rsidR="006142F2" w:rsidRPr="00B11F8A">
        <w:rPr>
          <w:rFonts w:ascii="Times New Roman" w:hAnsi="Times New Roman"/>
          <w:sz w:val="24"/>
          <w:szCs w:val="24"/>
        </w:rPr>
        <w:t xml:space="preserve">Garantizar el cargue y/o archivo </w:t>
      </w:r>
      <w:r w:rsidR="00274CFC" w:rsidRPr="00B11F8A">
        <w:rPr>
          <w:rFonts w:ascii="Times New Roman" w:hAnsi="Times New Roman"/>
          <w:sz w:val="24"/>
          <w:szCs w:val="24"/>
        </w:rPr>
        <w:t>mensual</w:t>
      </w:r>
      <w:r w:rsidR="006142F2" w:rsidRPr="00B11F8A">
        <w:rPr>
          <w:rFonts w:ascii="Times New Roman" w:hAnsi="Times New Roman"/>
          <w:sz w:val="24"/>
          <w:szCs w:val="24"/>
        </w:rPr>
        <w:t xml:space="preserve"> en el expediente contractual (físico o electrónico, según aplique)</w:t>
      </w:r>
      <w:r w:rsidR="00274CFC" w:rsidRPr="00B11F8A">
        <w:rPr>
          <w:rFonts w:ascii="Times New Roman" w:hAnsi="Times New Roman"/>
          <w:sz w:val="24"/>
          <w:szCs w:val="24"/>
        </w:rPr>
        <w:t xml:space="preserve">, </w:t>
      </w:r>
      <w:r w:rsidR="006142F2" w:rsidRPr="00B11F8A">
        <w:rPr>
          <w:rFonts w:ascii="Times New Roman" w:hAnsi="Times New Roman"/>
          <w:sz w:val="24"/>
          <w:szCs w:val="24"/>
        </w:rPr>
        <w:t xml:space="preserve">de </w:t>
      </w:r>
      <w:r w:rsidR="00274CFC" w:rsidRPr="00B11F8A">
        <w:rPr>
          <w:rFonts w:ascii="Times New Roman" w:hAnsi="Times New Roman"/>
          <w:sz w:val="24"/>
          <w:szCs w:val="24"/>
        </w:rPr>
        <w:t xml:space="preserve">la documentación </w:t>
      </w:r>
      <w:r w:rsidR="006142F2" w:rsidRPr="00B11F8A">
        <w:rPr>
          <w:rFonts w:ascii="Times New Roman" w:hAnsi="Times New Roman"/>
          <w:sz w:val="24"/>
          <w:szCs w:val="24"/>
        </w:rPr>
        <w:t xml:space="preserve">correspondiente a </w:t>
      </w:r>
      <w:r w:rsidR="00274CFC" w:rsidRPr="00B11F8A">
        <w:rPr>
          <w:rFonts w:ascii="Times New Roman" w:hAnsi="Times New Roman"/>
          <w:sz w:val="24"/>
          <w:szCs w:val="24"/>
        </w:rPr>
        <w:t>la ejecución contractual</w:t>
      </w:r>
      <w:r w:rsidR="0057474E" w:rsidRPr="00B11F8A">
        <w:rPr>
          <w:rFonts w:ascii="Times New Roman" w:hAnsi="Times New Roman"/>
          <w:sz w:val="24"/>
          <w:szCs w:val="24"/>
        </w:rPr>
        <w:t xml:space="preserve"> y sus respectivas evidencias o soportes</w:t>
      </w:r>
      <w:r w:rsidR="006142F2" w:rsidRPr="00B11F8A">
        <w:rPr>
          <w:rFonts w:ascii="Times New Roman" w:hAnsi="Times New Roman"/>
          <w:sz w:val="24"/>
          <w:szCs w:val="24"/>
        </w:rPr>
        <w:t xml:space="preserve">, </w:t>
      </w:r>
      <w:r w:rsidR="00274CFC" w:rsidRPr="00B11F8A">
        <w:rPr>
          <w:rFonts w:ascii="Times New Roman" w:hAnsi="Times New Roman"/>
          <w:sz w:val="24"/>
          <w:szCs w:val="24"/>
        </w:rPr>
        <w:t>una vez haya sido publicada en la plataforma SECOP</w:t>
      </w:r>
      <w:r w:rsidR="006142F2" w:rsidRPr="00B11F8A">
        <w:rPr>
          <w:rFonts w:ascii="Times New Roman" w:hAnsi="Times New Roman"/>
          <w:sz w:val="24"/>
          <w:szCs w:val="24"/>
        </w:rPr>
        <w:t xml:space="preserve"> </w:t>
      </w:r>
      <w:r w:rsidR="00274CFC" w:rsidRPr="00B11F8A">
        <w:rPr>
          <w:rFonts w:ascii="Times New Roman" w:hAnsi="Times New Roman"/>
          <w:sz w:val="24"/>
          <w:szCs w:val="24"/>
        </w:rPr>
        <w:t>II. 1</w:t>
      </w:r>
      <w:r w:rsidR="006142F2" w:rsidRPr="00B11F8A">
        <w:rPr>
          <w:rFonts w:ascii="Times New Roman" w:hAnsi="Times New Roman"/>
          <w:sz w:val="24"/>
          <w:szCs w:val="24"/>
        </w:rPr>
        <w:t>8</w:t>
      </w:r>
      <w:r w:rsidR="00274CFC" w:rsidRPr="00B11F8A">
        <w:rPr>
          <w:rFonts w:ascii="Times New Roman" w:hAnsi="Times New Roman"/>
          <w:sz w:val="24"/>
          <w:szCs w:val="24"/>
        </w:rPr>
        <w:t xml:space="preserve">). </w:t>
      </w:r>
      <w:r w:rsidR="004541C9" w:rsidRPr="00B11F8A">
        <w:rPr>
          <w:rFonts w:ascii="Times New Roman" w:hAnsi="Times New Roman"/>
          <w:sz w:val="24"/>
          <w:szCs w:val="24"/>
        </w:rPr>
        <w:t xml:space="preserve">Preparar </w:t>
      </w:r>
      <w:r w:rsidR="00274CFC" w:rsidRPr="00B11F8A">
        <w:rPr>
          <w:rFonts w:ascii="Times New Roman" w:hAnsi="Times New Roman"/>
          <w:sz w:val="24"/>
          <w:szCs w:val="24"/>
        </w:rPr>
        <w:t>un informe completo, previo requerimiento al contratista y al garante si lo hubiere, que fundamente la actuación sancionatoria que se pueda generar</w:t>
      </w:r>
      <w:r w:rsidR="004541C9" w:rsidRPr="00B11F8A">
        <w:rPr>
          <w:rFonts w:ascii="Times New Roman" w:hAnsi="Times New Roman"/>
          <w:sz w:val="24"/>
          <w:szCs w:val="24"/>
        </w:rPr>
        <w:t>, cuando se adviertan posibles incumplimientos</w:t>
      </w:r>
      <w:r w:rsidR="00274CFC" w:rsidRPr="00B11F8A">
        <w:rPr>
          <w:rFonts w:ascii="Times New Roman" w:hAnsi="Times New Roman"/>
          <w:sz w:val="24"/>
          <w:szCs w:val="24"/>
        </w:rPr>
        <w:t xml:space="preserve">. </w:t>
      </w:r>
      <w:r w:rsidR="004541C9" w:rsidRPr="00B11F8A">
        <w:rPr>
          <w:rFonts w:ascii="Times New Roman" w:hAnsi="Times New Roman"/>
          <w:sz w:val="24"/>
          <w:szCs w:val="24"/>
        </w:rPr>
        <w:t>19</w:t>
      </w:r>
      <w:r w:rsidR="00274CFC" w:rsidRPr="00B11F8A">
        <w:rPr>
          <w:rFonts w:ascii="Times New Roman" w:hAnsi="Times New Roman"/>
          <w:sz w:val="24"/>
          <w:szCs w:val="24"/>
        </w:rPr>
        <w:t>). Proyectar con la debida antelación, la liquidación del contrato, en los casos en los que la misma se imponga</w:t>
      </w:r>
      <w:r w:rsidR="004541C9" w:rsidRPr="00B11F8A">
        <w:rPr>
          <w:rFonts w:ascii="Times New Roman" w:hAnsi="Times New Roman"/>
          <w:sz w:val="24"/>
          <w:szCs w:val="24"/>
        </w:rPr>
        <w:t xml:space="preserve"> y remitirla para su revisión y trámite a la Subdirección Administrativa adjuntando los soportes correspondientes</w:t>
      </w:r>
      <w:r w:rsidR="00274CFC" w:rsidRPr="00B11F8A">
        <w:rPr>
          <w:rFonts w:ascii="Times New Roman" w:hAnsi="Times New Roman"/>
          <w:sz w:val="24"/>
          <w:szCs w:val="24"/>
        </w:rPr>
        <w:t xml:space="preserve">. </w:t>
      </w:r>
      <w:r w:rsidR="005F3A3E" w:rsidRPr="00B11F8A">
        <w:rPr>
          <w:rFonts w:ascii="Times New Roman" w:hAnsi="Times New Roman"/>
          <w:sz w:val="24"/>
          <w:szCs w:val="24"/>
        </w:rPr>
        <w:t>2</w:t>
      </w:r>
      <w:r w:rsidR="004541C9" w:rsidRPr="00B11F8A">
        <w:rPr>
          <w:rFonts w:ascii="Times New Roman" w:hAnsi="Times New Roman"/>
          <w:sz w:val="24"/>
          <w:szCs w:val="24"/>
        </w:rPr>
        <w:t>0</w:t>
      </w:r>
      <w:r w:rsidR="00274CFC" w:rsidRPr="00B11F8A">
        <w:rPr>
          <w:rFonts w:ascii="Times New Roman" w:hAnsi="Times New Roman"/>
          <w:sz w:val="24"/>
          <w:szCs w:val="24"/>
        </w:rPr>
        <w:t>). Mantenerse actualizado en los términos, condiciones, manuales y guías del SECOP ll, de la página de Colombia Compra Eficiente. NOTA: El ordenador del gasto podrá modificar la designación de la supervisión cuando así lo requiera, sin que ello implique modificación contractual alguna. Para el efecto bastará una comunicación escrita del Ordenador del Gasto al nuevo supervisor designado.</w:t>
      </w:r>
    </w:p>
    <w:p w14:paraId="3AFA539C" w14:textId="77777777" w:rsidR="00274CFC" w:rsidRPr="00B11F8A" w:rsidRDefault="00274CFC" w:rsidP="00E46642">
      <w:pPr>
        <w:jc w:val="both"/>
        <w:rPr>
          <w:rFonts w:ascii="Times New Roman" w:hAnsi="Times New Roman"/>
          <w:sz w:val="24"/>
          <w:szCs w:val="24"/>
        </w:rPr>
      </w:pPr>
    </w:p>
    <w:p w14:paraId="255CD27C" w14:textId="41C95F24" w:rsidR="00DE637E" w:rsidRPr="00A625C3" w:rsidRDefault="00845D92" w:rsidP="00323757">
      <w:pPr>
        <w:pStyle w:val="Prrafodelista"/>
        <w:numPr>
          <w:ilvl w:val="0"/>
          <w:numId w:val="4"/>
        </w:numPr>
        <w:jc w:val="both"/>
        <w:rPr>
          <w:sz w:val="24"/>
          <w:szCs w:val="24"/>
          <w:lang w:val="es-CO"/>
        </w:rPr>
      </w:pPr>
      <w:r w:rsidRPr="00A625C3">
        <w:rPr>
          <w:b/>
          <w:bCs/>
          <w:sz w:val="24"/>
          <w:szCs w:val="24"/>
          <w:lang w:val="es-CO"/>
        </w:rPr>
        <w:t>INDICACIÓN</w:t>
      </w:r>
      <w:r w:rsidRPr="00A625C3">
        <w:rPr>
          <w:b/>
          <w:sz w:val="24"/>
          <w:szCs w:val="24"/>
          <w:lang w:val="es-CO"/>
        </w:rPr>
        <w:t xml:space="preserve"> DE SI EL PROCESO ESTA COBIJADO POR ACUERDO COMERCIAL</w:t>
      </w:r>
      <w:r w:rsidRPr="00A625C3">
        <w:rPr>
          <w:sz w:val="24"/>
          <w:szCs w:val="24"/>
          <w:lang w:val="es-CO"/>
        </w:rPr>
        <w:t>.</w:t>
      </w:r>
    </w:p>
    <w:p w14:paraId="56C08BC2" w14:textId="33BE7369" w:rsidR="00845D92" w:rsidRPr="00B11F8A" w:rsidRDefault="00845D92" w:rsidP="00E46642">
      <w:pPr>
        <w:jc w:val="both"/>
        <w:rPr>
          <w:rFonts w:ascii="Times New Roman" w:hAnsi="Times New Roman"/>
          <w:sz w:val="24"/>
          <w:szCs w:val="24"/>
        </w:rPr>
      </w:pPr>
    </w:p>
    <w:p w14:paraId="10E3B6EA" w14:textId="30A5DB76" w:rsidR="00C600B6" w:rsidRPr="00B11F8A" w:rsidRDefault="00C600B6" w:rsidP="00E46642">
      <w:pPr>
        <w:jc w:val="both"/>
        <w:rPr>
          <w:rFonts w:ascii="Times New Roman" w:hAnsi="Times New Roman"/>
          <w:sz w:val="24"/>
          <w:szCs w:val="24"/>
        </w:rPr>
      </w:pPr>
      <w:r w:rsidRPr="00B11F8A">
        <w:rPr>
          <w:rFonts w:ascii="Times New Roman" w:hAnsi="Times New Roman"/>
          <w:sz w:val="24"/>
          <w:szCs w:val="24"/>
        </w:rPr>
        <w:t>De conformidad con lo establecido por el Manual para el manejo de los Acuerdos Comerciales en Procesos de Contratación</w:t>
      </w:r>
      <w:r w:rsidR="00E011AB" w:rsidRPr="00B11F8A">
        <w:rPr>
          <w:rFonts w:ascii="Times New Roman" w:hAnsi="Times New Roman"/>
          <w:sz w:val="24"/>
          <w:szCs w:val="24"/>
        </w:rPr>
        <w:t xml:space="preserve"> CCE-EICP-MA-03 V1. 24/11/2021</w:t>
      </w:r>
      <w:r w:rsidRPr="00B11F8A">
        <w:rPr>
          <w:rFonts w:ascii="Times New Roman" w:hAnsi="Times New Roman"/>
          <w:sz w:val="24"/>
          <w:szCs w:val="24"/>
        </w:rPr>
        <w:t xml:space="preserve"> “</w:t>
      </w:r>
      <w:r w:rsidR="00E011AB" w:rsidRPr="00B11F8A">
        <w:rPr>
          <w:rFonts w:ascii="Times New Roman" w:hAnsi="Times New Roman"/>
          <w:i/>
          <w:sz w:val="24"/>
          <w:szCs w:val="24"/>
        </w:rPr>
        <w:t xml:space="preserve">(…) Las Entidades Estatales que adelanten sus Procesos de Contratación bajo el régimen del Estatuto General de la Administración Pública, no deben hacer este análisis en las </w:t>
      </w:r>
      <w:r w:rsidR="00E011AB" w:rsidRPr="00B11F8A">
        <w:rPr>
          <w:rFonts w:ascii="Times New Roman" w:hAnsi="Times New Roman"/>
          <w:i/>
          <w:sz w:val="24"/>
          <w:szCs w:val="24"/>
        </w:rPr>
        <w:lastRenderedPageBreak/>
        <w:t>modalidades de selección de contratación directa o para la enajenación de bienes del Estado.  Esto por cuanto, en el caso de la contratación directa, al no existir una pluralidad de oferentes no hay necesidad de analizar si un Acuerdo Comercial aplica o no, pues en estos procesos de contratación no se otorga el puntaje de la Ley 816 de 2003 ni se aplican los factores de desempate de la Ley 2069 de 2020</w:t>
      </w:r>
      <w:r w:rsidR="004541C9" w:rsidRPr="00B11F8A">
        <w:rPr>
          <w:rFonts w:ascii="Times New Roman" w:hAnsi="Times New Roman"/>
          <w:i/>
          <w:sz w:val="24"/>
          <w:szCs w:val="24"/>
        </w:rPr>
        <w:t xml:space="preserve"> </w:t>
      </w:r>
      <w:r w:rsidR="00E011AB" w:rsidRPr="00B11F8A">
        <w:rPr>
          <w:rFonts w:ascii="Times New Roman" w:hAnsi="Times New Roman"/>
          <w:i/>
          <w:sz w:val="24"/>
          <w:szCs w:val="24"/>
        </w:rPr>
        <w:t>(…)</w:t>
      </w:r>
      <w:r w:rsidRPr="00B11F8A">
        <w:rPr>
          <w:rFonts w:ascii="Times New Roman" w:hAnsi="Times New Roman"/>
          <w:i/>
          <w:sz w:val="24"/>
          <w:szCs w:val="24"/>
        </w:rPr>
        <w:t>”.</w:t>
      </w:r>
    </w:p>
    <w:p w14:paraId="0AECF1B3" w14:textId="77777777" w:rsidR="00C600B6" w:rsidRPr="00B11F8A" w:rsidRDefault="00C600B6" w:rsidP="00E46642">
      <w:pPr>
        <w:rPr>
          <w:rFonts w:ascii="Calibri" w:hAnsi="Calibri" w:cs="Calibri"/>
        </w:rPr>
      </w:pPr>
    </w:p>
    <w:p w14:paraId="2C5E4622" w14:textId="77777777" w:rsidR="00845D92" w:rsidRPr="00B11F8A" w:rsidRDefault="00845D92" w:rsidP="00E46642">
      <w:pPr>
        <w:jc w:val="both"/>
        <w:rPr>
          <w:rFonts w:ascii="Times New Roman" w:hAnsi="Times New Roman"/>
          <w:sz w:val="24"/>
          <w:szCs w:val="24"/>
        </w:rPr>
      </w:pPr>
    </w:p>
    <w:p w14:paraId="01A957BB" w14:textId="77777777" w:rsidR="00AE5B54" w:rsidRPr="00B11F8A" w:rsidRDefault="00AE5B54" w:rsidP="00E46642">
      <w:pPr>
        <w:jc w:val="both"/>
        <w:rPr>
          <w:rFonts w:ascii="Times New Roman" w:hAnsi="Times New Roman"/>
          <w:color w:val="FF0000"/>
          <w:sz w:val="24"/>
          <w:szCs w:val="24"/>
        </w:rPr>
      </w:pPr>
    </w:p>
    <w:tbl>
      <w:tblPr>
        <w:tblW w:w="9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926"/>
        <w:gridCol w:w="3143"/>
        <w:gridCol w:w="2460"/>
        <w:gridCol w:w="1896"/>
      </w:tblGrid>
      <w:tr w:rsidR="00322B2D" w:rsidRPr="00B11F8A" w14:paraId="509ACF19" w14:textId="77777777" w:rsidTr="00323757">
        <w:trPr>
          <w:trHeight w:val="463"/>
          <w:jc w:val="center"/>
        </w:trPr>
        <w:tc>
          <w:tcPr>
            <w:tcW w:w="9425" w:type="dxa"/>
            <w:gridSpan w:val="4"/>
            <w:shd w:val="clear" w:color="auto" w:fill="D9D9D9"/>
            <w:vAlign w:val="center"/>
          </w:tcPr>
          <w:p w14:paraId="35A9DD47" w14:textId="77777777" w:rsidR="00322B2D" w:rsidRPr="009A4BB5" w:rsidRDefault="00322B2D" w:rsidP="00E46642">
            <w:pPr>
              <w:pStyle w:val="Textoindependiente"/>
              <w:tabs>
                <w:tab w:val="left" w:pos="360"/>
              </w:tabs>
              <w:ind w:right="88"/>
              <w:jc w:val="center"/>
              <w:rPr>
                <w:rFonts w:ascii="Times New Roman" w:hAnsi="Times New Roman"/>
                <w:sz w:val="22"/>
                <w:szCs w:val="22"/>
                <w:lang w:val="es-CO"/>
              </w:rPr>
            </w:pPr>
            <w:r w:rsidRPr="009A4BB5">
              <w:rPr>
                <w:rFonts w:ascii="Times New Roman" w:hAnsi="Times New Roman"/>
                <w:sz w:val="22"/>
                <w:szCs w:val="22"/>
                <w:lang w:val="es-CO"/>
              </w:rPr>
              <w:t>FIRMAS</w:t>
            </w:r>
          </w:p>
        </w:tc>
      </w:tr>
      <w:tr w:rsidR="00322B2D" w:rsidRPr="00B11F8A" w14:paraId="3FC73948" w14:textId="77777777" w:rsidTr="009A4BB5">
        <w:trPr>
          <w:trHeight w:val="396"/>
          <w:jc w:val="center"/>
        </w:trPr>
        <w:tc>
          <w:tcPr>
            <w:tcW w:w="1926" w:type="dxa"/>
            <w:shd w:val="clear" w:color="auto" w:fill="FFFFFF"/>
            <w:vAlign w:val="center"/>
          </w:tcPr>
          <w:p w14:paraId="5E07D7E8" w14:textId="77777777" w:rsidR="00322B2D" w:rsidRPr="009A4BB5" w:rsidRDefault="00322B2D" w:rsidP="00E46642">
            <w:pPr>
              <w:pStyle w:val="Textoindependiente"/>
              <w:ind w:right="88"/>
              <w:jc w:val="center"/>
              <w:rPr>
                <w:rFonts w:ascii="Times New Roman" w:hAnsi="Times New Roman"/>
                <w:sz w:val="22"/>
                <w:szCs w:val="22"/>
                <w:lang w:val="es-CO"/>
              </w:rPr>
            </w:pPr>
            <w:r w:rsidRPr="009A4BB5">
              <w:rPr>
                <w:rFonts w:ascii="Times New Roman" w:hAnsi="Times New Roman"/>
                <w:sz w:val="22"/>
                <w:szCs w:val="22"/>
                <w:lang w:val="es-CO"/>
              </w:rPr>
              <w:t>Actividad</w:t>
            </w:r>
          </w:p>
        </w:tc>
        <w:tc>
          <w:tcPr>
            <w:tcW w:w="3143" w:type="dxa"/>
            <w:shd w:val="clear" w:color="auto" w:fill="FFFFFF"/>
            <w:vAlign w:val="center"/>
          </w:tcPr>
          <w:p w14:paraId="6DF2D9B6" w14:textId="77777777" w:rsidR="00322B2D" w:rsidRPr="009A4BB5" w:rsidRDefault="00322B2D" w:rsidP="00E46642">
            <w:pPr>
              <w:pStyle w:val="Textoindependiente"/>
              <w:ind w:right="88"/>
              <w:jc w:val="center"/>
              <w:rPr>
                <w:rFonts w:ascii="Times New Roman" w:hAnsi="Times New Roman"/>
                <w:sz w:val="22"/>
                <w:szCs w:val="22"/>
                <w:lang w:val="es-CO"/>
              </w:rPr>
            </w:pPr>
            <w:r w:rsidRPr="009A4BB5">
              <w:rPr>
                <w:rFonts w:ascii="Times New Roman" w:hAnsi="Times New Roman"/>
                <w:sz w:val="22"/>
                <w:szCs w:val="22"/>
                <w:lang w:val="es-CO"/>
              </w:rPr>
              <w:t>Nombre</w:t>
            </w:r>
          </w:p>
        </w:tc>
        <w:tc>
          <w:tcPr>
            <w:tcW w:w="2460" w:type="dxa"/>
            <w:shd w:val="clear" w:color="auto" w:fill="FFFFFF"/>
            <w:vAlign w:val="center"/>
          </w:tcPr>
          <w:p w14:paraId="189713AE" w14:textId="77777777" w:rsidR="00322B2D" w:rsidRPr="009A4BB5" w:rsidRDefault="00322B2D" w:rsidP="00E46642">
            <w:pPr>
              <w:pStyle w:val="Textoindependiente"/>
              <w:tabs>
                <w:tab w:val="left" w:pos="1401"/>
              </w:tabs>
              <w:ind w:left="96" w:right="88"/>
              <w:jc w:val="center"/>
              <w:rPr>
                <w:rFonts w:ascii="Times New Roman" w:hAnsi="Times New Roman"/>
                <w:sz w:val="22"/>
                <w:szCs w:val="22"/>
                <w:lang w:val="es-CO"/>
              </w:rPr>
            </w:pPr>
            <w:r w:rsidRPr="009A4BB5">
              <w:rPr>
                <w:rFonts w:ascii="Times New Roman" w:hAnsi="Times New Roman"/>
                <w:sz w:val="22"/>
                <w:szCs w:val="22"/>
                <w:lang w:val="es-CO"/>
              </w:rPr>
              <w:t>Cargo</w:t>
            </w:r>
          </w:p>
        </w:tc>
        <w:tc>
          <w:tcPr>
            <w:tcW w:w="1896" w:type="dxa"/>
            <w:shd w:val="clear" w:color="auto" w:fill="FFFFFF"/>
            <w:vAlign w:val="center"/>
          </w:tcPr>
          <w:p w14:paraId="76DAB7B9" w14:textId="77777777" w:rsidR="00322B2D" w:rsidRPr="009A4BB5" w:rsidRDefault="00322B2D" w:rsidP="00E46642">
            <w:pPr>
              <w:pStyle w:val="Textoindependiente"/>
              <w:tabs>
                <w:tab w:val="left" w:pos="1401"/>
              </w:tabs>
              <w:ind w:left="96" w:right="88"/>
              <w:jc w:val="center"/>
              <w:rPr>
                <w:rFonts w:ascii="Times New Roman" w:hAnsi="Times New Roman"/>
                <w:sz w:val="22"/>
                <w:szCs w:val="22"/>
                <w:lang w:val="es-CO"/>
              </w:rPr>
            </w:pPr>
            <w:r w:rsidRPr="009A4BB5">
              <w:rPr>
                <w:rFonts w:ascii="Times New Roman" w:hAnsi="Times New Roman"/>
                <w:sz w:val="22"/>
                <w:szCs w:val="22"/>
                <w:lang w:val="es-CO"/>
              </w:rPr>
              <w:t>Firma</w:t>
            </w:r>
          </w:p>
        </w:tc>
      </w:tr>
      <w:tr w:rsidR="009A4BB5" w:rsidRPr="00B11F8A" w14:paraId="5D999321" w14:textId="77777777" w:rsidTr="009A4BB5">
        <w:trPr>
          <w:trHeight w:val="396"/>
          <w:jc w:val="center"/>
        </w:trPr>
        <w:tc>
          <w:tcPr>
            <w:tcW w:w="1926" w:type="dxa"/>
            <w:shd w:val="clear" w:color="auto" w:fill="FFFFFF"/>
            <w:vAlign w:val="center"/>
          </w:tcPr>
          <w:p w14:paraId="58ED4969" w14:textId="77777777" w:rsidR="009A4BB5" w:rsidRPr="009A4BB5" w:rsidRDefault="009A4BB5" w:rsidP="009A4BB5">
            <w:pPr>
              <w:pStyle w:val="Textoindependiente"/>
              <w:ind w:right="88"/>
              <w:jc w:val="center"/>
              <w:rPr>
                <w:rFonts w:ascii="Times New Roman" w:hAnsi="Times New Roman"/>
                <w:b w:val="0"/>
                <w:bCs/>
                <w:sz w:val="22"/>
                <w:szCs w:val="22"/>
                <w:lang w:val="es-CO"/>
              </w:rPr>
            </w:pPr>
            <w:r w:rsidRPr="009A4BB5">
              <w:rPr>
                <w:rFonts w:ascii="Times New Roman" w:hAnsi="Times New Roman"/>
                <w:b w:val="0"/>
                <w:bCs/>
                <w:sz w:val="22"/>
                <w:szCs w:val="22"/>
                <w:lang w:val="es-CO"/>
              </w:rPr>
              <w:t>Aprobó</w:t>
            </w:r>
          </w:p>
        </w:tc>
        <w:tc>
          <w:tcPr>
            <w:tcW w:w="3143" w:type="dxa"/>
            <w:shd w:val="clear" w:color="auto" w:fill="FFFFFF"/>
          </w:tcPr>
          <w:p w14:paraId="22261B36" w14:textId="7BD89010" w:rsidR="009A4BB5" w:rsidRPr="00EB77ED" w:rsidRDefault="009A4BB5" w:rsidP="009A4BB5">
            <w:pPr>
              <w:pStyle w:val="Textoindependiente"/>
              <w:ind w:right="88"/>
              <w:jc w:val="center"/>
              <w:rPr>
                <w:rFonts w:ascii="Times New Roman" w:hAnsi="Times New Roman"/>
                <w:b w:val="0"/>
                <w:bCs/>
                <w:color w:val="7F7F7F" w:themeColor="text1" w:themeTint="80"/>
                <w:sz w:val="22"/>
                <w:szCs w:val="22"/>
                <w:lang w:val="es-ES"/>
              </w:rPr>
            </w:pPr>
            <w:r w:rsidRPr="009A4BB5">
              <w:rPr>
                <w:rFonts w:ascii="Times New Roman" w:hAnsi="Times New Roman"/>
                <w:b w:val="0"/>
                <w:bCs/>
                <w:spacing w:val="-2"/>
                <w:sz w:val="22"/>
                <w:szCs w:val="22"/>
              </w:rPr>
              <w:t>Camilo</w:t>
            </w:r>
            <w:r w:rsidRPr="009A4BB5">
              <w:rPr>
                <w:rFonts w:ascii="Times New Roman" w:hAnsi="Times New Roman"/>
                <w:b w:val="0"/>
                <w:bCs/>
                <w:spacing w:val="-22"/>
                <w:sz w:val="22"/>
                <w:szCs w:val="22"/>
              </w:rPr>
              <w:t xml:space="preserve"> </w:t>
            </w:r>
            <w:r w:rsidR="00EB77ED" w:rsidRPr="00EB77ED">
              <w:rPr>
                <w:rFonts w:ascii="Times New Roman" w:hAnsi="Times New Roman"/>
                <w:b w:val="0"/>
                <w:bCs/>
                <w:spacing w:val="-2"/>
                <w:sz w:val="22"/>
                <w:szCs w:val="22"/>
              </w:rPr>
              <w:t>Andr</w:t>
            </w:r>
            <w:r w:rsidR="00EB77ED">
              <w:rPr>
                <w:rFonts w:ascii="Times New Roman" w:hAnsi="Times New Roman"/>
                <w:b w:val="0"/>
                <w:bCs/>
                <w:spacing w:val="-2"/>
                <w:sz w:val="22"/>
                <w:szCs w:val="22"/>
                <w:lang w:val="es-ES"/>
              </w:rPr>
              <w:t>é</w:t>
            </w:r>
            <w:r w:rsidR="00EB77ED" w:rsidRPr="00EB77ED">
              <w:rPr>
                <w:rFonts w:ascii="Times New Roman" w:hAnsi="Times New Roman"/>
                <w:b w:val="0"/>
                <w:bCs/>
                <w:spacing w:val="-2"/>
                <w:sz w:val="22"/>
                <w:szCs w:val="22"/>
              </w:rPr>
              <w:t>s Peñuela Cano</w:t>
            </w:r>
            <w:r w:rsidR="00EB77ED">
              <w:rPr>
                <w:rFonts w:ascii="Times New Roman" w:hAnsi="Times New Roman"/>
                <w:b w:val="0"/>
                <w:bCs/>
                <w:spacing w:val="-22"/>
                <w:sz w:val="22"/>
                <w:szCs w:val="22"/>
                <w:lang w:val="es-ES"/>
              </w:rPr>
              <w:t xml:space="preserve"> </w:t>
            </w:r>
          </w:p>
        </w:tc>
        <w:tc>
          <w:tcPr>
            <w:tcW w:w="2460" w:type="dxa"/>
            <w:shd w:val="clear" w:color="auto" w:fill="FFFFFF"/>
          </w:tcPr>
          <w:p w14:paraId="2AEEA6D5" w14:textId="27C0A57B" w:rsidR="009A4BB5" w:rsidRPr="00EB77ED" w:rsidRDefault="009A4BB5" w:rsidP="009A4BB5">
            <w:pPr>
              <w:pStyle w:val="Textoindependiente"/>
              <w:tabs>
                <w:tab w:val="left" w:pos="1401"/>
              </w:tabs>
              <w:ind w:left="96" w:right="88"/>
              <w:jc w:val="center"/>
              <w:rPr>
                <w:rFonts w:ascii="Times New Roman" w:hAnsi="Times New Roman"/>
                <w:b w:val="0"/>
                <w:bCs/>
                <w:sz w:val="22"/>
                <w:szCs w:val="22"/>
                <w:lang w:val="es-ES"/>
              </w:rPr>
            </w:pPr>
            <w:r w:rsidRPr="009A4BB5">
              <w:rPr>
                <w:rFonts w:ascii="Times New Roman" w:hAnsi="Times New Roman"/>
                <w:b w:val="0"/>
                <w:bCs/>
                <w:spacing w:val="-4"/>
                <w:sz w:val="22"/>
                <w:szCs w:val="22"/>
              </w:rPr>
              <w:t>Subdirector</w:t>
            </w:r>
            <w:r w:rsidRPr="009A4BB5">
              <w:rPr>
                <w:rFonts w:ascii="Times New Roman" w:hAnsi="Times New Roman"/>
                <w:b w:val="0"/>
                <w:bCs/>
                <w:spacing w:val="-27"/>
                <w:sz w:val="22"/>
                <w:szCs w:val="22"/>
              </w:rPr>
              <w:t xml:space="preserve"> </w:t>
            </w:r>
            <w:r w:rsidRPr="009A4BB5">
              <w:rPr>
                <w:rFonts w:ascii="Times New Roman" w:hAnsi="Times New Roman"/>
                <w:b w:val="0"/>
                <w:bCs/>
                <w:spacing w:val="-4"/>
                <w:sz w:val="22"/>
                <w:szCs w:val="22"/>
              </w:rPr>
              <w:t xml:space="preserve">de </w:t>
            </w:r>
            <w:r w:rsidRPr="009A4BB5">
              <w:rPr>
                <w:rFonts w:ascii="Times New Roman" w:hAnsi="Times New Roman"/>
                <w:b w:val="0"/>
                <w:bCs/>
                <w:spacing w:val="-2"/>
                <w:sz w:val="22"/>
                <w:szCs w:val="22"/>
              </w:rPr>
              <w:t>Operaciones</w:t>
            </w:r>
            <w:r w:rsidR="00EB77ED">
              <w:rPr>
                <w:rFonts w:ascii="Times New Roman" w:hAnsi="Times New Roman"/>
                <w:b w:val="0"/>
                <w:bCs/>
                <w:spacing w:val="-2"/>
                <w:sz w:val="22"/>
                <w:szCs w:val="22"/>
                <w:lang w:val="es-ES"/>
              </w:rPr>
              <w:t xml:space="preserve"> (E)</w:t>
            </w:r>
          </w:p>
        </w:tc>
        <w:tc>
          <w:tcPr>
            <w:tcW w:w="1896" w:type="dxa"/>
            <w:shd w:val="clear" w:color="auto" w:fill="FFFFFF"/>
            <w:vAlign w:val="center"/>
          </w:tcPr>
          <w:p w14:paraId="20830668" w14:textId="77777777" w:rsidR="009A4BB5" w:rsidRPr="009A4BB5" w:rsidRDefault="009A4BB5" w:rsidP="009A4BB5">
            <w:pPr>
              <w:pStyle w:val="Textoindependiente"/>
              <w:tabs>
                <w:tab w:val="left" w:pos="1401"/>
              </w:tabs>
              <w:ind w:left="96" w:right="88"/>
              <w:jc w:val="center"/>
              <w:rPr>
                <w:rFonts w:ascii="Times New Roman" w:hAnsi="Times New Roman"/>
                <w:sz w:val="22"/>
                <w:szCs w:val="22"/>
                <w:lang w:val="es-CO"/>
              </w:rPr>
            </w:pPr>
          </w:p>
        </w:tc>
      </w:tr>
      <w:tr w:rsidR="009A4BB5" w:rsidRPr="00B11F8A" w14:paraId="3D790E4D" w14:textId="77777777" w:rsidTr="009A4BB5">
        <w:trPr>
          <w:trHeight w:val="58"/>
          <w:jc w:val="center"/>
        </w:trPr>
        <w:tc>
          <w:tcPr>
            <w:tcW w:w="1926" w:type="dxa"/>
            <w:shd w:val="clear" w:color="auto" w:fill="FFFFFF"/>
            <w:vAlign w:val="center"/>
          </w:tcPr>
          <w:p w14:paraId="67AE4089" w14:textId="77777777" w:rsidR="009A4BB5" w:rsidRPr="009A4BB5" w:rsidRDefault="009A4BB5" w:rsidP="009A4BB5">
            <w:pPr>
              <w:pStyle w:val="Textoindependiente"/>
              <w:ind w:right="88"/>
              <w:jc w:val="center"/>
              <w:rPr>
                <w:rFonts w:ascii="Times New Roman" w:hAnsi="Times New Roman"/>
                <w:b w:val="0"/>
                <w:bCs/>
                <w:sz w:val="22"/>
                <w:szCs w:val="22"/>
                <w:lang w:val="es-CO"/>
              </w:rPr>
            </w:pPr>
            <w:r w:rsidRPr="009A4BB5">
              <w:rPr>
                <w:rFonts w:ascii="Times New Roman" w:hAnsi="Times New Roman"/>
                <w:b w:val="0"/>
                <w:bCs/>
                <w:sz w:val="22"/>
                <w:szCs w:val="22"/>
                <w:lang w:val="es-CO"/>
              </w:rPr>
              <w:t>Revisó</w:t>
            </w:r>
          </w:p>
        </w:tc>
        <w:tc>
          <w:tcPr>
            <w:tcW w:w="3143" w:type="dxa"/>
            <w:shd w:val="clear" w:color="auto" w:fill="FFFFFF"/>
          </w:tcPr>
          <w:p w14:paraId="22EEC906" w14:textId="4ED2E93E" w:rsidR="009A4BB5" w:rsidRPr="009A4BB5" w:rsidRDefault="009A4BB5" w:rsidP="009A4BB5">
            <w:pPr>
              <w:pStyle w:val="Textoindependiente"/>
              <w:ind w:right="88"/>
              <w:jc w:val="center"/>
              <w:rPr>
                <w:rFonts w:ascii="Times New Roman" w:hAnsi="Times New Roman"/>
                <w:b w:val="0"/>
                <w:bCs/>
                <w:sz w:val="22"/>
                <w:szCs w:val="22"/>
                <w:lang w:val="es-CO"/>
              </w:rPr>
            </w:pPr>
            <w:r w:rsidRPr="009A4BB5">
              <w:rPr>
                <w:rFonts w:ascii="Times New Roman" w:hAnsi="Times New Roman"/>
                <w:b w:val="0"/>
                <w:bCs/>
                <w:spacing w:val="-2"/>
                <w:sz w:val="22"/>
                <w:szCs w:val="22"/>
              </w:rPr>
              <w:t>Tania</w:t>
            </w:r>
            <w:r w:rsidRPr="009A4BB5">
              <w:rPr>
                <w:rFonts w:ascii="Times New Roman" w:hAnsi="Times New Roman"/>
                <w:b w:val="0"/>
                <w:bCs/>
                <w:spacing w:val="-19"/>
                <w:sz w:val="22"/>
                <w:szCs w:val="22"/>
              </w:rPr>
              <w:t xml:space="preserve"> </w:t>
            </w:r>
            <w:r w:rsidRPr="009A4BB5">
              <w:rPr>
                <w:rFonts w:ascii="Times New Roman" w:hAnsi="Times New Roman"/>
                <w:b w:val="0"/>
                <w:bCs/>
                <w:spacing w:val="-2"/>
                <w:sz w:val="22"/>
                <w:szCs w:val="22"/>
              </w:rPr>
              <w:t>Alejandra</w:t>
            </w:r>
            <w:r w:rsidRPr="009A4BB5">
              <w:rPr>
                <w:rFonts w:ascii="Times New Roman" w:hAnsi="Times New Roman"/>
                <w:b w:val="0"/>
                <w:bCs/>
                <w:spacing w:val="-21"/>
                <w:sz w:val="22"/>
                <w:szCs w:val="22"/>
              </w:rPr>
              <w:t xml:space="preserve"> </w:t>
            </w:r>
            <w:r w:rsidRPr="009A4BB5">
              <w:rPr>
                <w:rFonts w:ascii="Times New Roman" w:hAnsi="Times New Roman"/>
                <w:b w:val="0"/>
                <w:bCs/>
                <w:spacing w:val="-2"/>
                <w:sz w:val="22"/>
                <w:szCs w:val="22"/>
              </w:rPr>
              <w:t>Medina Bonilla</w:t>
            </w:r>
          </w:p>
        </w:tc>
        <w:tc>
          <w:tcPr>
            <w:tcW w:w="2460" w:type="dxa"/>
            <w:shd w:val="clear" w:color="auto" w:fill="FFFFFF"/>
          </w:tcPr>
          <w:p w14:paraId="3DA2AB52" w14:textId="0C4ACBFD" w:rsidR="009A4BB5" w:rsidRPr="009A4BB5" w:rsidRDefault="009A4BB5" w:rsidP="009A4BB5">
            <w:pPr>
              <w:pStyle w:val="Textoindependiente"/>
              <w:tabs>
                <w:tab w:val="left" w:pos="1401"/>
              </w:tabs>
              <w:ind w:left="96" w:right="88"/>
              <w:jc w:val="center"/>
              <w:rPr>
                <w:rFonts w:ascii="Times New Roman" w:hAnsi="Times New Roman"/>
                <w:b w:val="0"/>
                <w:bCs/>
                <w:sz w:val="22"/>
                <w:szCs w:val="22"/>
                <w:lang w:val="es-CO"/>
              </w:rPr>
            </w:pPr>
            <w:r w:rsidRPr="009A4BB5">
              <w:rPr>
                <w:rFonts w:ascii="Times New Roman" w:hAnsi="Times New Roman"/>
                <w:b w:val="0"/>
                <w:bCs/>
                <w:spacing w:val="-2"/>
                <w:sz w:val="22"/>
                <w:szCs w:val="22"/>
              </w:rPr>
              <w:t>Contratista</w:t>
            </w:r>
            <w:r w:rsidRPr="009A4BB5">
              <w:rPr>
                <w:rFonts w:ascii="Times New Roman" w:hAnsi="Times New Roman"/>
                <w:b w:val="0"/>
                <w:bCs/>
                <w:spacing w:val="-19"/>
                <w:sz w:val="22"/>
                <w:szCs w:val="22"/>
              </w:rPr>
              <w:t xml:space="preserve"> </w:t>
            </w:r>
            <w:r w:rsidRPr="009A4BB5">
              <w:rPr>
                <w:rFonts w:ascii="Times New Roman" w:hAnsi="Times New Roman"/>
                <w:b w:val="0"/>
                <w:bCs/>
                <w:spacing w:val="-2"/>
                <w:sz w:val="22"/>
                <w:szCs w:val="22"/>
              </w:rPr>
              <w:t xml:space="preserve">Subdirección </w:t>
            </w:r>
            <w:r w:rsidRPr="009A4BB5">
              <w:rPr>
                <w:rFonts w:ascii="Times New Roman" w:hAnsi="Times New Roman"/>
                <w:b w:val="0"/>
                <w:bCs/>
                <w:sz w:val="22"/>
                <w:szCs w:val="22"/>
              </w:rPr>
              <w:t>de Operaciones</w:t>
            </w:r>
          </w:p>
        </w:tc>
        <w:tc>
          <w:tcPr>
            <w:tcW w:w="1896" w:type="dxa"/>
            <w:shd w:val="clear" w:color="auto" w:fill="FFFFFF"/>
            <w:vAlign w:val="center"/>
          </w:tcPr>
          <w:p w14:paraId="24932ED9" w14:textId="77777777" w:rsidR="009A4BB5" w:rsidRPr="009A4BB5" w:rsidRDefault="009A4BB5" w:rsidP="009A4BB5">
            <w:pPr>
              <w:pStyle w:val="Textoindependiente"/>
              <w:tabs>
                <w:tab w:val="left" w:pos="1401"/>
              </w:tabs>
              <w:ind w:left="96" w:right="88"/>
              <w:jc w:val="center"/>
              <w:rPr>
                <w:rFonts w:ascii="Times New Roman" w:hAnsi="Times New Roman"/>
                <w:sz w:val="22"/>
                <w:szCs w:val="22"/>
                <w:lang w:val="es-CO"/>
              </w:rPr>
            </w:pPr>
          </w:p>
        </w:tc>
      </w:tr>
      <w:tr w:rsidR="009A4BB5" w:rsidRPr="00B11F8A" w14:paraId="60963131" w14:textId="77777777" w:rsidTr="009A4BB5">
        <w:trPr>
          <w:trHeight w:val="396"/>
          <w:jc w:val="center"/>
        </w:trPr>
        <w:tc>
          <w:tcPr>
            <w:tcW w:w="1926" w:type="dxa"/>
            <w:shd w:val="clear" w:color="auto" w:fill="FFFFFF"/>
            <w:vAlign w:val="center"/>
          </w:tcPr>
          <w:p w14:paraId="68268726" w14:textId="18BB83A8" w:rsidR="009A4BB5" w:rsidRPr="009A4BB5" w:rsidRDefault="009A4BB5" w:rsidP="009A4BB5">
            <w:pPr>
              <w:pStyle w:val="Textoindependiente"/>
              <w:ind w:right="88"/>
              <w:jc w:val="center"/>
              <w:rPr>
                <w:rFonts w:ascii="Times New Roman" w:hAnsi="Times New Roman"/>
                <w:b w:val="0"/>
                <w:bCs/>
                <w:sz w:val="22"/>
                <w:szCs w:val="22"/>
                <w:lang w:val="es-CO"/>
              </w:rPr>
            </w:pPr>
            <w:r w:rsidRPr="009A4BB5">
              <w:rPr>
                <w:rFonts w:ascii="Times New Roman" w:hAnsi="Times New Roman"/>
                <w:b w:val="0"/>
                <w:bCs/>
                <w:sz w:val="22"/>
                <w:szCs w:val="22"/>
                <w:lang w:val="es-CO"/>
              </w:rPr>
              <w:t xml:space="preserve">Proyectó </w:t>
            </w:r>
          </w:p>
        </w:tc>
        <w:tc>
          <w:tcPr>
            <w:tcW w:w="3143" w:type="dxa"/>
            <w:shd w:val="clear" w:color="auto" w:fill="FFFFFF"/>
          </w:tcPr>
          <w:p w14:paraId="2C8061EF" w14:textId="77777777" w:rsidR="009A4BB5" w:rsidRPr="009A4BB5" w:rsidRDefault="009A4BB5" w:rsidP="009A4BB5">
            <w:pPr>
              <w:pStyle w:val="TableParagraph"/>
              <w:spacing w:before="45"/>
              <w:rPr>
                <w:bCs/>
                <w:i/>
              </w:rPr>
            </w:pPr>
          </w:p>
          <w:p w14:paraId="291B9B37" w14:textId="343DBA06" w:rsidR="009A4BB5" w:rsidRPr="009A4BB5" w:rsidRDefault="009A4BB5" w:rsidP="009A4BB5">
            <w:pPr>
              <w:pStyle w:val="Textoindependiente"/>
              <w:ind w:right="88"/>
              <w:jc w:val="center"/>
              <w:rPr>
                <w:rFonts w:ascii="Times New Roman" w:hAnsi="Times New Roman"/>
                <w:b w:val="0"/>
                <w:bCs/>
                <w:sz w:val="22"/>
                <w:szCs w:val="22"/>
                <w:lang w:val="es-CO"/>
              </w:rPr>
            </w:pPr>
            <w:r w:rsidRPr="009A4BB5">
              <w:rPr>
                <w:rFonts w:ascii="Times New Roman" w:hAnsi="Times New Roman"/>
                <w:b w:val="0"/>
                <w:bCs/>
                <w:spacing w:val="-2"/>
                <w:sz w:val="22"/>
                <w:szCs w:val="22"/>
              </w:rPr>
              <w:t>Juan Sebastián Rentería Vargas</w:t>
            </w:r>
          </w:p>
        </w:tc>
        <w:tc>
          <w:tcPr>
            <w:tcW w:w="2460" w:type="dxa"/>
            <w:shd w:val="clear" w:color="auto" w:fill="FFFFFF"/>
          </w:tcPr>
          <w:p w14:paraId="231E61BA" w14:textId="4809C983" w:rsidR="009A4BB5" w:rsidRPr="009A4BB5" w:rsidRDefault="009A4BB5" w:rsidP="009A4BB5">
            <w:pPr>
              <w:pStyle w:val="Textoindependiente"/>
              <w:tabs>
                <w:tab w:val="left" w:pos="1401"/>
              </w:tabs>
              <w:ind w:left="96" w:right="88"/>
              <w:jc w:val="center"/>
              <w:rPr>
                <w:rFonts w:ascii="Times New Roman" w:hAnsi="Times New Roman"/>
                <w:b w:val="0"/>
                <w:bCs/>
                <w:sz w:val="22"/>
                <w:szCs w:val="22"/>
                <w:lang w:val="es-CO"/>
              </w:rPr>
            </w:pPr>
            <w:r w:rsidRPr="009A4BB5">
              <w:rPr>
                <w:rFonts w:ascii="Times New Roman" w:hAnsi="Times New Roman"/>
                <w:b w:val="0"/>
                <w:bCs/>
                <w:spacing w:val="-2"/>
                <w:sz w:val="22"/>
                <w:szCs w:val="22"/>
              </w:rPr>
              <w:t>Contratista</w:t>
            </w:r>
            <w:r w:rsidRPr="009A4BB5">
              <w:rPr>
                <w:rFonts w:ascii="Times New Roman" w:hAnsi="Times New Roman"/>
                <w:b w:val="0"/>
                <w:bCs/>
                <w:spacing w:val="-19"/>
                <w:sz w:val="22"/>
                <w:szCs w:val="22"/>
              </w:rPr>
              <w:t xml:space="preserve"> </w:t>
            </w:r>
            <w:r w:rsidRPr="009A4BB5">
              <w:rPr>
                <w:rFonts w:ascii="Times New Roman" w:hAnsi="Times New Roman"/>
                <w:b w:val="0"/>
                <w:bCs/>
                <w:spacing w:val="-2"/>
                <w:sz w:val="22"/>
                <w:szCs w:val="22"/>
              </w:rPr>
              <w:t xml:space="preserve">Subdirección </w:t>
            </w:r>
            <w:r w:rsidRPr="009A4BB5">
              <w:rPr>
                <w:rFonts w:ascii="Times New Roman" w:hAnsi="Times New Roman"/>
                <w:b w:val="0"/>
                <w:bCs/>
                <w:sz w:val="22"/>
                <w:szCs w:val="22"/>
              </w:rPr>
              <w:t>de Operaciones</w:t>
            </w:r>
          </w:p>
        </w:tc>
        <w:tc>
          <w:tcPr>
            <w:tcW w:w="1896" w:type="dxa"/>
            <w:shd w:val="clear" w:color="auto" w:fill="FFFFFF"/>
            <w:vAlign w:val="center"/>
          </w:tcPr>
          <w:p w14:paraId="5F97E0C1" w14:textId="77777777" w:rsidR="009A4BB5" w:rsidRPr="009A4BB5" w:rsidRDefault="009A4BB5" w:rsidP="009A4BB5">
            <w:pPr>
              <w:pStyle w:val="Textoindependiente"/>
              <w:tabs>
                <w:tab w:val="left" w:pos="1401"/>
              </w:tabs>
              <w:ind w:left="96" w:right="88"/>
              <w:jc w:val="center"/>
              <w:rPr>
                <w:rFonts w:ascii="Times New Roman" w:hAnsi="Times New Roman"/>
                <w:sz w:val="22"/>
                <w:szCs w:val="22"/>
                <w:lang w:val="es-CO"/>
              </w:rPr>
            </w:pPr>
          </w:p>
        </w:tc>
      </w:tr>
    </w:tbl>
    <w:p w14:paraId="7CE9FFE9" w14:textId="77777777" w:rsidR="00322B2D" w:rsidRPr="00B11F8A" w:rsidRDefault="00322B2D" w:rsidP="00E46642">
      <w:pPr>
        <w:jc w:val="both"/>
        <w:rPr>
          <w:rFonts w:ascii="Times New Roman" w:hAnsi="Times New Roman"/>
          <w:color w:val="FF0000"/>
          <w:sz w:val="24"/>
          <w:szCs w:val="24"/>
        </w:rPr>
      </w:pPr>
    </w:p>
    <w:sectPr w:rsidR="00322B2D" w:rsidRPr="00B11F8A" w:rsidSect="00831828">
      <w:headerReference w:type="default" r:id="rId9"/>
      <w:footerReference w:type="default" r:id="rId10"/>
      <w:pgSz w:w="12240" w:h="15840"/>
      <w:pgMar w:top="2509" w:right="1701" w:bottom="1417" w:left="1701" w:header="708" w:footer="7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87CF6" w14:textId="77777777" w:rsidR="009A4A7A" w:rsidRDefault="009A4A7A" w:rsidP="00322B2D">
      <w:r>
        <w:separator/>
      </w:r>
    </w:p>
  </w:endnote>
  <w:endnote w:type="continuationSeparator" w:id="0">
    <w:p w14:paraId="785D6E5B" w14:textId="77777777" w:rsidR="009A4A7A" w:rsidRDefault="009A4A7A" w:rsidP="00322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2"/>
      <w:gridCol w:w="2943"/>
      <w:gridCol w:w="2943"/>
    </w:tblGrid>
    <w:tr w:rsidR="00C71627" w14:paraId="02931D92" w14:textId="77777777" w:rsidTr="00C71627">
      <w:tc>
        <w:tcPr>
          <w:tcW w:w="2942" w:type="dxa"/>
        </w:tcPr>
        <w:p w14:paraId="5CC940B6" w14:textId="7D5BBD49" w:rsidR="00C71627" w:rsidRDefault="00C71627">
          <w:pPr>
            <w:pStyle w:val="Piedepgina"/>
          </w:pPr>
        </w:p>
      </w:tc>
      <w:tc>
        <w:tcPr>
          <w:tcW w:w="2943" w:type="dxa"/>
        </w:tcPr>
        <w:p w14:paraId="2FC480A0" w14:textId="2C9C1D8B" w:rsidR="00C71627" w:rsidRDefault="00C71627" w:rsidP="00C71627">
          <w:pPr>
            <w:pStyle w:val="Piedepgina"/>
            <w:jc w:val="center"/>
          </w:pPr>
        </w:p>
      </w:tc>
      <w:tc>
        <w:tcPr>
          <w:tcW w:w="2943" w:type="dxa"/>
        </w:tcPr>
        <w:p w14:paraId="2087534B" w14:textId="2683DA2C" w:rsidR="00C71627" w:rsidRDefault="00C71627" w:rsidP="00C71627">
          <w:pPr>
            <w:pStyle w:val="Piedepgina"/>
            <w:jc w:val="right"/>
          </w:pPr>
        </w:p>
      </w:tc>
    </w:tr>
  </w:tbl>
  <w:p w14:paraId="5A80EC7C" w14:textId="77777777" w:rsidR="00C71627" w:rsidRDefault="00C7162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93C35" w14:textId="77777777" w:rsidR="009A4A7A" w:rsidRDefault="009A4A7A" w:rsidP="00322B2D">
      <w:bookmarkStart w:id="0" w:name="_Hlk86990925"/>
      <w:bookmarkEnd w:id="0"/>
      <w:r>
        <w:separator/>
      </w:r>
    </w:p>
  </w:footnote>
  <w:footnote w:type="continuationSeparator" w:id="0">
    <w:p w14:paraId="33921A03" w14:textId="77777777" w:rsidR="009A4A7A" w:rsidRDefault="009A4A7A" w:rsidP="00322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2"/>
      <w:gridCol w:w="4951"/>
      <w:gridCol w:w="2200"/>
    </w:tblGrid>
    <w:tr w:rsidR="00742260" w:rsidRPr="009641C5" w14:paraId="52DBDC66" w14:textId="77777777" w:rsidTr="00795382">
      <w:trPr>
        <w:cantSplit/>
        <w:trHeight w:val="564"/>
        <w:jc w:val="center"/>
      </w:trPr>
      <w:tc>
        <w:tcPr>
          <w:tcW w:w="2072" w:type="dxa"/>
          <w:vMerge w:val="restart"/>
          <w:vAlign w:val="bottom"/>
        </w:tcPr>
        <w:p w14:paraId="0346AE45" w14:textId="77777777" w:rsidR="00742260" w:rsidRPr="009641C5" w:rsidRDefault="00742260" w:rsidP="00742260">
          <w:pPr>
            <w:pStyle w:val="Encabezado"/>
            <w:rPr>
              <w:rFonts w:ascii="Times New Roman" w:hAnsi="Times New Roman"/>
              <w:b/>
              <w:sz w:val="24"/>
              <w:szCs w:val="24"/>
            </w:rPr>
          </w:pPr>
          <w:r w:rsidRPr="009641C5">
            <w:rPr>
              <w:rFonts w:ascii="Times New Roman" w:hAnsi="Times New Roman"/>
              <w:b/>
              <w:noProof/>
              <w:sz w:val="24"/>
              <w:szCs w:val="24"/>
              <w:lang w:val="es-CO" w:eastAsia="es-CO"/>
            </w:rPr>
            <w:drawing>
              <wp:anchor distT="0" distB="0" distL="114300" distR="114300" simplePos="0" relativeHeight="251659264" behindDoc="0" locked="0" layoutInCell="1" allowOverlap="1" wp14:anchorId="1DC7AE08" wp14:editId="222C1336">
                <wp:simplePos x="0" y="0"/>
                <wp:positionH relativeFrom="column">
                  <wp:posOffset>124460</wp:posOffset>
                </wp:positionH>
                <wp:positionV relativeFrom="paragraph">
                  <wp:posOffset>-837565</wp:posOffset>
                </wp:positionV>
                <wp:extent cx="946150" cy="909955"/>
                <wp:effectExtent l="0" t="0" r="6350" b="4445"/>
                <wp:wrapNone/>
                <wp:docPr id="1975691057" name="Imagen 1975691057" descr="Logo SD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SDHT"/>
                        <pic:cNvPicPr>
                          <a:picLocks noChangeAspect="1" noChangeArrowheads="1"/>
                        </pic:cNvPicPr>
                      </pic:nvPicPr>
                      <pic:blipFill>
                        <a:blip r:embed="rId1"/>
                        <a:srcRect/>
                        <a:stretch>
                          <a:fillRect/>
                        </a:stretch>
                      </pic:blipFill>
                      <pic:spPr bwMode="auto">
                        <a:xfrm>
                          <a:off x="0" y="0"/>
                          <a:ext cx="946150" cy="90995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4951" w:type="dxa"/>
          <w:vMerge w:val="restart"/>
          <w:vAlign w:val="center"/>
        </w:tcPr>
        <w:p w14:paraId="47BD0E3B" w14:textId="399CD1C5" w:rsidR="0084209B" w:rsidRPr="00A625C3" w:rsidRDefault="0084209B" w:rsidP="0084209B">
          <w:pPr>
            <w:pStyle w:val="Encabezado"/>
            <w:tabs>
              <w:tab w:val="left" w:pos="330"/>
              <w:tab w:val="center" w:pos="4419"/>
              <w:tab w:val="center" w:pos="4820"/>
            </w:tabs>
            <w:jc w:val="center"/>
            <w:rPr>
              <w:rFonts w:ascii="Arial" w:hAnsi="Arial" w:cs="Arial"/>
              <w:b/>
              <w:sz w:val="24"/>
              <w:szCs w:val="24"/>
              <w:lang w:val="es-CO"/>
            </w:rPr>
          </w:pPr>
          <w:r w:rsidRPr="00B11F8A">
            <w:rPr>
              <w:rFonts w:ascii="Times New Roman" w:hAnsi="Times New Roman"/>
              <w:b/>
              <w:sz w:val="24"/>
              <w:szCs w:val="24"/>
              <w:lang w:val="es-CO" w:eastAsia="es-ES"/>
            </w:rPr>
            <w:t>ESTUDIOS PREVIOS</w:t>
          </w:r>
          <w:r>
            <w:rPr>
              <w:rFonts w:ascii="Times New Roman" w:hAnsi="Times New Roman"/>
              <w:b/>
              <w:sz w:val="24"/>
              <w:szCs w:val="24"/>
              <w:lang w:val="es-CO" w:eastAsia="es-ES"/>
            </w:rPr>
            <w:t xml:space="preserve"> </w:t>
          </w:r>
        </w:p>
        <w:p w14:paraId="3AD7D044" w14:textId="5309CA25" w:rsidR="0084209B" w:rsidRPr="00B11F8A" w:rsidRDefault="0084209B" w:rsidP="0084209B">
          <w:pPr>
            <w:jc w:val="center"/>
            <w:rPr>
              <w:rFonts w:ascii="Times New Roman" w:hAnsi="Times New Roman"/>
              <w:b/>
              <w:sz w:val="24"/>
              <w:szCs w:val="24"/>
            </w:rPr>
          </w:pPr>
          <w:r w:rsidRPr="00B11F8A">
            <w:rPr>
              <w:rFonts w:ascii="Times New Roman" w:hAnsi="Times New Roman"/>
              <w:b/>
              <w:sz w:val="24"/>
              <w:szCs w:val="24"/>
            </w:rPr>
            <w:t>Contratación Directa</w:t>
          </w:r>
        </w:p>
        <w:p w14:paraId="045D8A96" w14:textId="3E0A3001" w:rsidR="0084209B" w:rsidRPr="00B11F8A" w:rsidRDefault="0084209B" w:rsidP="0084209B">
          <w:pPr>
            <w:jc w:val="center"/>
            <w:rPr>
              <w:rFonts w:ascii="Times New Roman" w:hAnsi="Times New Roman"/>
              <w:b/>
              <w:sz w:val="24"/>
              <w:szCs w:val="24"/>
            </w:rPr>
          </w:pPr>
          <w:r w:rsidRPr="00B11F8A">
            <w:rPr>
              <w:rFonts w:ascii="Times New Roman" w:hAnsi="Times New Roman"/>
              <w:b/>
              <w:sz w:val="24"/>
              <w:szCs w:val="24"/>
            </w:rPr>
            <w:t xml:space="preserve">Prestación de servicios profesionales </w:t>
          </w:r>
        </w:p>
        <w:p w14:paraId="499845A3" w14:textId="4E44FD7A" w:rsidR="00742260" w:rsidRPr="002A1F9F" w:rsidRDefault="00742260" w:rsidP="00742260">
          <w:pPr>
            <w:pStyle w:val="Encabezado"/>
            <w:tabs>
              <w:tab w:val="center" w:pos="4820"/>
            </w:tabs>
            <w:jc w:val="center"/>
            <w:rPr>
              <w:rFonts w:ascii="Arial" w:hAnsi="Arial" w:cs="Arial"/>
              <w:b/>
              <w:sz w:val="22"/>
              <w:szCs w:val="22"/>
            </w:rPr>
          </w:pPr>
        </w:p>
      </w:tc>
      <w:tc>
        <w:tcPr>
          <w:tcW w:w="2200" w:type="dxa"/>
          <w:vAlign w:val="center"/>
        </w:tcPr>
        <w:p w14:paraId="71B45D60" w14:textId="77777777" w:rsidR="00742260" w:rsidRPr="002A1F9F" w:rsidRDefault="00742260" w:rsidP="00742260">
          <w:pPr>
            <w:pStyle w:val="Encabezado"/>
            <w:jc w:val="center"/>
            <w:rPr>
              <w:rFonts w:ascii="Times New Roman" w:hAnsi="Times New Roman"/>
              <w:b/>
              <w:sz w:val="22"/>
              <w:szCs w:val="22"/>
            </w:rPr>
          </w:pPr>
          <w:r w:rsidRPr="002A1F9F">
            <w:rPr>
              <w:rFonts w:ascii="Times New Roman" w:hAnsi="Times New Roman"/>
              <w:b/>
              <w:sz w:val="22"/>
              <w:szCs w:val="22"/>
            </w:rPr>
            <w:t>FECHA</w:t>
          </w:r>
        </w:p>
        <w:p w14:paraId="2F6F1094" w14:textId="1CBB088E" w:rsidR="00742260" w:rsidRPr="002A1F9F" w:rsidRDefault="0084209B" w:rsidP="00742260">
          <w:pPr>
            <w:pStyle w:val="Encabezado"/>
            <w:jc w:val="center"/>
            <w:rPr>
              <w:rFonts w:ascii="Times New Roman" w:hAnsi="Times New Roman"/>
              <w:b/>
              <w:sz w:val="22"/>
              <w:szCs w:val="22"/>
            </w:rPr>
          </w:pPr>
          <w:r>
            <w:rPr>
              <w:rFonts w:ascii="Times New Roman" w:hAnsi="Times New Roman"/>
              <w:b/>
              <w:sz w:val="22"/>
              <w:szCs w:val="22"/>
            </w:rPr>
            <w:t>1</w:t>
          </w:r>
          <w:r w:rsidR="008200DE">
            <w:rPr>
              <w:rFonts w:ascii="Times New Roman" w:hAnsi="Times New Roman"/>
              <w:b/>
              <w:sz w:val="22"/>
              <w:szCs w:val="22"/>
            </w:rPr>
            <w:t>4</w:t>
          </w:r>
          <w:r w:rsidR="00742260" w:rsidRPr="002A1F9F">
            <w:rPr>
              <w:rFonts w:ascii="Times New Roman" w:hAnsi="Times New Roman"/>
              <w:b/>
              <w:sz w:val="22"/>
              <w:szCs w:val="22"/>
            </w:rPr>
            <w:t>/0</w:t>
          </w:r>
          <w:r w:rsidR="00323757">
            <w:rPr>
              <w:rFonts w:ascii="Times New Roman" w:hAnsi="Times New Roman"/>
              <w:b/>
              <w:sz w:val="22"/>
              <w:szCs w:val="22"/>
              <w:lang w:val="es-CO"/>
            </w:rPr>
            <w:t>6</w:t>
          </w:r>
          <w:r w:rsidR="00742260" w:rsidRPr="002A1F9F">
            <w:rPr>
              <w:rFonts w:ascii="Times New Roman" w:hAnsi="Times New Roman"/>
              <w:b/>
              <w:sz w:val="22"/>
              <w:szCs w:val="22"/>
            </w:rPr>
            <w:t>/2024</w:t>
          </w:r>
        </w:p>
      </w:tc>
    </w:tr>
    <w:tr w:rsidR="00742260" w:rsidRPr="009641C5" w14:paraId="05231D85" w14:textId="77777777" w:rsidTr="00795382">
      <w:trPr>
        <w:cantSplit/>
        <w:trHeight w:val="555"/>
        <w:jc w:val="center"/>
      </w:trPr>
      <w:tc>
        <w:tcPr>
          <w:tcW w:w="2072" w:type="dxa"/>
          <w:vMerge/>
        </w:tcPr>
        <w:p w14:paraId="57A31EB4" w14:textId="77777777" w:rsidR="00742260" w:rsidRPr="009641C5" w:rsidRDefault="00742260" w:rsidP="00742260">
          <w:pPr>
            <w:pStyle w:val="Encabezado"/>
            <w:rPr>
              <w:rFonts w:ascii="Times New Roman" w:hAnsi="Times New Roman"/>
              <w:b/>
              <w:sz w:val="24"/>
              <w:szCs w:val="24"/>
            </w:rPr>
          </w:pPr>
        </w:p>
      </w:tc>
      <w:tc>
        <w:tcPr>
          <w:tcW w:w="4951" w:type="dxa"/>
          <w:vMerge/>
          <w:vAlign w:val="center"/>
        </w:tcPr>
        <w:p w14:paraId="27DDBD94" w14:textId="77777777" w:rsidR="00742260" w:rsidRPr="002A1F9F" w:rsidRDefault="00742260" w:rsidP="00742260">
          <w:pPr>
            <w:pStyle w:val="Encabezado"/>
            <w:jc w:val="center"/>
            <w:rPr>
              <w:rFonts w:ascii="Times New Roman" w:hAnsi="Times New Roman"/>
              <w:b/>
              <w:sz w:val="22"/>
              <w:szCs w:val="22"/>
            </w:rPr>
          </w:pPr>
        </w:p>
      </w:tc>
      <w:tc>
        <w:tcPr>
          <w:tcW w:w="2200" w:type="dxa"/>
          <w:vAlign w:val="center"/>
        </w:tcPr>
        <w:p w14:paraId="00BE969C" w14:textId="77777777" w:rsidR="00742260" w:rsidRPr="002A1F9F" w:rsidRDefault="00742260" w:rsidP="00742260">
          <w:pPr>
            <w:pStyle w:val="Encabezado"/>
            <w:jc w:val="center"/>
            <w:rPr>
              <w:rFonts w:ascii="Times New Roman" w:hAnsi="Times New Roman"/>
              <w:b/>
              <w:sz w:val="22"/>
              <w:szCs w:val="22"/>
            </w:rPr>
          </w:pPr>
          <w:r w:rsidRPr="002A1F9F">
            <w:rPr>
              <w:rFonts w:ascii="Times New Roman" w:hAnsi="Times New Roman"/>
              <w:b/>
              <w:sz w:val="22"/>
              <w:szCs w:val="22"/>
            </w:rPr>
            <w:t>CÓDIGO</w:t>
          </w:r>
        </w:p>
        <w:p w14:paraId="2AA488DC" w14:textId="4D097835" w:rsidR="00742260" w:rsidRPr="002A1F9F" w:rsidRDefault="00742260" w:rsidP="00742260">
          <w:pPr>
            <w:pStyle w:val="Encabezado"/>
            <w:jc w:val="center"/>
            <w:rPr>
              <w:rFonts w:ascii="Times New Roman" w:hAnsi="Times New Roman"/>
              <w:b/>
              <w:sz w:val="22"/>
              <w:szCs w:val="22"/>
            </w:rPr>
          </w:pPr>
          <w:r w:rsidRPr="002A1F9F">
            <w:rPr>
              <w:rFonts w:ascii="Times New Roman" w:hAnsi="Times New Roman"/>
              <w:b/>
              <w:sz w:val="22"/>
              <w:szCs w:val="22"/>
            </w:rPr>
            <w:t>PS07-FO67</w:t>
          </w:r>
          <w:r w:rsidR="00F57FC2">
            <w:rPr>
              <w:rFonts w:ascii="Times New Roman" w:hAnsi="Times New Roman"/>
              <w:b/>
              <w:sz w:val="22"/>
              <w:szCs w:val="22"/>
            </w:rPr>
            <w:t>3</w:t>
          </w:r>
          <w:r w:rsidRPr="002A1F9F">
            <w:rPr>
              <w:rFonts w:ascii="Times New Roman" w:hAnsi="Times New Roman"/>
              <w:b/>
              <w:sz w:val="22"/>
              <w:szCs w:val="22"/>
            </w:rPr>
            <w:t xml:space="preserve">     </w:t>
          </w:r>
        </w:p>
      </w:tc>
    </w:tr>
    <w:tr w:rsidR="00742260" w:rsidRPr="009641C5" w14:paraId="5798D8F2" w14:textId="77777777" w:rsidTr="00323757">
      <w:trPr>
        <w:cantSplit/>
        <w:trHeight w:val="555"/>
        <w:jc w:val="center"/>
      </w:trPr>
      <w:tc>
        <w:tcPr>
          <w:tcW w:w="2072" w:type="dxa"/>
          <w:vMerge/>
        </w:tcPr>
        <w:p w14:paraId="2F301BC5" w14:textId="77777777" w:rsidR="00742260" w:rsidRPr="009641C5" w:rsidRDefault="00742260" w:rsidP="00742260">
          <w:pPr>
            <w:pStyle w:val="Encabezado"/>
            <w:rPr>
              <w:rFonts w:ascii="Times New Roman" w:hAnsi="Times New Roman"/>
              <w:b/>
              <w:sz w:val="24"/>
              <w:szCs w:val="24"/>
            </w:rPr>
          </w:pPr>
        </w:p>
      </w:tc>
      <w:tc>
        <w:tcPr>
          <w:tcW w:w="4951" w:type="dxa"/>
          <w:vMerge/>
        </w:tcPr>
        <w:p w14:paraId="63A62959" w14:textId="77777777" w:rsidR="00742260" w:rsidRPr="002A1F9F" w:rsidRDefault="00742260" w:rsidP="00742260">
          <w:pPr>
            <w:pStyle w:val="Encabezado"/>
            <w:rPr>
              <w:rFonts w:ascii="Times New Roman" w:hAnsi="Times New Roman"/>
              <w:b/>
              <w:sz w:val="22"/>
              <w:szCs w:val="22"/>
            </w:rPr>
          </w:pPr>
        </w:p>
      </w:tc>
      <w:tc>
        <w:tcPr>
          <w:tcW w:w="2200" w:type="dxa"/>
          <w:vAlign w:val="center"/>
        </w:tcPr>
        <w:p w14:paraId="788D162E" w14:textId="520F3585" w:rsidR="00742260" w:rsidRPr="002A1F9F" w:rsidRDefault="00742260" w:rsidP="00742260">
          <w:pPr>
            <w:pStyle w:val="Encabezado"/>
            <w:jc w:val="center"/>
            <w:rPr>
              <w:rFonts w:ascii="Times New Roman" w:hAnsi="Times New Roman"/>
              <w:b/>
              <w:sz w:val="22"/>
              <w:szCs w:val="22"/>
            </w:rPr>
          </w:pPr>
          <w:r w:rsidRPr="002A1F9F">
            <w:rPr>
              <w:rFonts w:ascii="Times New Roman" w:hAnsi="Times New Roman"/>
              <w:b/>
              <w:sz w:val="22"/>
              <w:szCs w:val="22"/>
            </w:rPr>
            <w:t xml:space="preserve">VERSIÓN </w:t>
          </w:r>
          <w:r w:rsidR="00866758">
            <w:rPr>
              <w:rFonts w:ascii="Times New Roman" w:hAnsi="Times New Roman"/>
              <w:b/>
              <w:sz w:val="22"/>
              <w:szCs w:val="22"/>
              <w:lang w:val="es-ES"/>
            </w:rPr>
            <w:t>5</w:t>
          </w:r>
        </w:p>
      </w:tc>
    </w:tr>
  </w:tbl>
  <w:p w14:paraId="7FE2FFEB" w14:textId="625E8DCE" w:rsidR="00605911" w:rsidRPr="00C974F4" w:rsidRDefault="00605911" w:rsidP="00323757">
    <w:pPr>
      <w:pStyle w:val="Encabezado"/>
      <w:tabs>
        <w:tab w:val="left" w:pos="330"/>
        <w:tab w:val="center" w:pos="4419"/>
        <w:tab w:val="center" w:pos="4820"/>
      </w:tabs>
      <w:rPr>
        <w:rFonts w:ascii="Times New Roman" w:hAnsi="Times New Roman"/>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D6E30"/>
    <w:multiLevelType w:val="hybridMultilevel"/>
    <w:tmpl w:val="8A346CFC"/>
    <w:lvl w:ilvl="0" w:tplc="E894F3DA">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0B055C3"/>
    <w:multiLevelType w:val="hybridMultilevel"/>
    <w:tmpl w:val="45100198"/>
    <w:lvl w:ilvl="0" w:tplc="90E04362">
      <w:start w:val="1"/>
      <w:numFmt w:val="decimal"/>
      <w:lvlText w:val="%1."/>
      <w:lvlJc w:val="left"/>
      <w:pPr>
        <w:ind w:left="720" w:hanging="360"/>
      </w:pPr>
      <w:rPr>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6253F30"/>
    <w:multiLevelType w:val="multilevel"/>
    <w:tmpl w:val="C7CC50C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0656252"/>
    <w:multiLevelType w:val="multilevel"/>
    <w:tmpl w:val="1DC8C3FE"/>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4" w15:restartNumberingAfterBreak="0">
    <w:nsid w:val="3823499D"/>
    <w:multiLevelType w:val="multilevel"/>
    <w:tmpl w:val="CC268D12"/>
    <w:lvl w:ilvl="0">
      <w:start w:val="6"/>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3EDD63D5"/>
    <w:multiLevelType w:val="multilevel"/>
    <w:tmpl w:val="1DC8C3FE"/>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6" w15:restartNumberingAfterBreak="0">
    <w:nsid w:val="46336472"/>
    <w:multiLevelType w:val="multilevel"/>
    <w:tmpl w:val="6F046E34"/>
    <w:lvl w:ilvl="0">
      <w:start w:val="2"/>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7" w15:restartNumberingAfterBreak="0">
    <w:nsid w:val="481D3EA2"/>
    <w:multiLevelType w:val="hybridMultilevel"/>
    <w:tmpl w:val="ABF44230"/>
    <w:lvl w:ilvl="0" w:tplc="FB988D4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8" w15:restartNumberingAfterBreak="0">
    <w:nsid w:val="549773F4"/>
    <w:multiLevelType w:val="multilevel"/>
    <w:tmpl w:val="3F1A2FA2"/>
    <w:lvl w:ilvl="0">
      <w:start w:val="1"/>
      <w:numFmt w:val="decimal"/>
      <w:lvlText w:val="%1."/>
      <w:lvlJc w:val="left"/>
      <w:pPr>
        <w:ind w:left="720" w:hanging="360"/>
      </w:pPr>
      <w:rPr>
        <w:b/>
        <w:bCs/>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9" w15:restartNumberingAfterBreak="0">
    <w:nsid w:val="5C1F5AC9"/>
    <w:multiLevelType w:val="hybridMultilevel"/>
    <w:tmpl w:val="1A24608E"/>
    <w:lvl w:ilvl="0" w:tplc="996EAC76">
      <w:start w:val="1"/>
      <w:numFmt w:val="lowerLetter"/>
      <w:lvlText w:val="%1)"/>
      <w:lvlJc w:val="left"/>
      <w:pPr>
        <w:ind w:left="1342" w:hanging="360"/>
      </w:pPr>
      <w:rPr>
        <w:rFonts w:ascii="Times New Roman" w:eastAsia="Times New Roman" w:hAnsi="Times New Roman" w:cs="Times New Roman" w:hint="default"/>
        <w:b/>
        <w:bCs/>
        <w:i w:val="0"/>
        <w:iCs w:val="0"/>
        <w:spacing w:val="0"/>
        <w:w w:val="100"/>
        <w:sz w:val="24"/>
        <w:szCs w:val="24"/>
        <w:lang w:val="es-ES" w:eastAsia="en-US" w:bidi="ar-SA"/>
      </w:rPr>
    </w:lvl>
    <w:lvl w:ilvl="1" w:tplc="DF3486C8">
      <w:numFmt w:val="bullet"/>
      <w:lvlText w:val="•"/>
      <w:lvlJc w:val="left"/>
      <w:pPr>
        <w:ind w:left="2214" w:hanging="360"/>
      </w:pPr>
      <w:rPr>
        <w:lang w:val="es-ES" w:eastAsia="en-US" w:bidi="ar-SA"/>
      </w:rPr>
    </w:lvl>
    <w:lvl w:ilvl="2" w:tplc="193C81A6">
      <w:numFmt w:val="bullet"/>
      <w:lvlText w:val="•"/>
      <w:lvlJc w:val="left"/>
      <w:pPr>
        <w:ind w:left="3088" w:hanging="360"/>
      </w:pPr>
      <w:rPr>
        <w:lang w:val="es-ES" w:eastAsia="en-US" w:bidi="ar-SA"/>
      </w:rPr>
    </w:lvl>
    <w:lvl w:ilvl="3" w:tplc="38F2FBB4">
      <w:numFmt w:val="bullet"/>
      <w:lvlText w:val="•"/>
      <w:lvlJc w:val="left"/>
      <w:pPr>
        <w:ind w:left="3962" w:hanging="360"/>
      </w:pPr>
      <w:rPr>
        <w:lang w:val="es-ES" w:eastAsia="en-US" w:bidi="ar-SA"/>
      </w:rPr>
    </w:lvl>
    <w:lvl w:ilvl="4" w:tplc="EBB2AD30">
      <w:numFmt w:val="bullet"/>
      <w:lvlText w:val="•"/>
      <w:lvlJc w:val="left"/>
      <w:pPr>
        <w:ind w:left="4836" w:hanging="360"/>
      </w:pPr>
      <w:rPr>
        <w:lang w:val="es-ES" w:eastAsia="en-US" w:bidi="ar-SA"/>
      </w:rPr>
    </w:lvl>
    <w:lvl w:ilvl="5" w:tplc="B8005A10">
      <w:numFmt w:val="bullet"/>
      <w:lvlText w:val="•"/>
      <w:lvlJc w:val="left"/>
      <w:pPr>
        <w:ind w:left="5710" w:hanging="360"/>
      </w:pPr>
      <w:rPr>
        <w:lang w:val="es-ES" w:eastAsia="en-US" w:bidi="ar-SA"/>
      </w:rPr>
    </w:lvl>
    <w:lvl w:ilvl="6" w:tplc="845AFFD6">
      <w:numFmt w:val="bullet"/>
      <w:lvlText w:val="•"/>
      <w:lvlJc w:val="left"/>
      <w:pPr>
        <w:ind w:left="6584" w:hanging="360"/>
      </w:pPr>
      <w:rPr>
        <w:lang w:val="es-ES" w:eastAsia="en-US" w:bidi="ar-SA"/>
      </w:rPr>
    </w:lvl>
    <w:lvl w:ilvl="7" w:tplc="67769DE6">
      <w:numFmt w:val="bullet"/>
      <w:lvlText w:val="•"/>
      <w:lvlJc w:val="left"/>
      <w:pPr>
        <w:ind w:left="7458" w:hanging="360"/>
      </w:pPr>
      <w:rPr>
        <w:lang w:val="es-ES" w:eastAsia="en-US" w:bidi="ar-SA"/>
      </w:rPr>
    </w:lvl>
    <w:lvl w:ilvl="8" w:tplc="040C7BB8">
      <w:numFmt w:val="bullet"/>
      <w:lvlText w:val="•"/>
      <w:lvlJc w:val="left"/>
      <w:pPr>
        <w:ind w:left="8332" w:hanging="360"/>
      </w:pPr>
      <w:rPr>
        <w:lang w:val="es-ES" w:eastAsia="en-US" w:bidi="ar-SA"/>
      </w:rPr>
    </w:lvl>
  </w:abstractNum>
  <w:abstractNum w:abstractNumId="10" w15:restartNumberingAfterBreak="0">
    <w:nsid w:val="5CBF53DC"/>
    <w:multiLevelType w:val="multilevel"/>
    <w:tmpl w:val="E3B05D74"/>
    <w:lvl w:ilvl="0">
      <w:start w:val="1"/>
      <w:numFmt w:val="decimal"/>
      <w:lvlText w:val="%1."/>
      <w:lvlJc w:val="left"/>
      <w:pPr>
        <w:ind w:left="720" w:hanging="360"/>
      </w:pPr>
    </w:lvl>
    <w:lvl w:ilvl="1">
      <w:start w:val="1"/>
      <w:numFmt w:val="decimal"/>
      <w:isLgl/>
      <w:lvlText w:val="%1.%2"/>
      <w:lvlJc w:val="left"/>
      <w:pPr>
        <w:ind w:left="720" w:hanging="360"/>
      </w:pPr>
      <w:rPr>
        <w:rFonts w:hint="default"/>
        <w:b w:val="0"/>
        <w:bCs/>
      </w:rPr>
    </w:lvl>
    <w:lvl w:ilvl="2">
      <w:start w:val="1"/>
      <w:numFmt w:val="decimal"/>
      <w:isLgl/>
      <w:lvlText w:val="%1.%2.%3"/>
      <w:lvlJc w:val="left"/>
      <w:pPr>
        <w:ind w:left="3696"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1" w15:restartNumberingAfterBreak="0">
    <w:nsid w:val="6BE16F12"/>
    <w:multiLevelType w:val="hybridMultilevel"/>
    <w:tmpl w:val="FBB6378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6E212C67"/>
    <w:multiLevelType w:val="multilevel"/>
    <w:tmpl w:val="6E4245B4"/>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3" w15:restartNumberingAfterBreak="0">
    <w:nsid w:val="6E865A75"/>
    <w:multiLevelType w:val="multilevel"/>
    <w:tmpl w:val="304AD3B8"/>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EFE5887"/>
    <w:multiLevelType w:val="multilevel"/>
    <w:tmpl w:val="1DC8C3FE"/>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5" w15:restartNumberingAfterBreak="0">
    <w:nsid w:val="6FE73A33"/>
    <w:multiLevelType w:val="hybridMultilevel"/>
    <w:tmpl w:val="ECCAB930"/>
    <w:lvl w:ilvl="0" w:tplc="EBC69F7A">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DC15D3"/>
    <w:multiLevelType w:val="hybridMultilevel"/>
    <w:tmpl w:val="27B239D6"/>
    <w:lvl w:ilvl="0" w:tplc="81E49AEE">
      <w:start w:val="23"/>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77D62AE4"/>
    <w:multiLevelType w:val="hybridMultilevel"/>
    <w:tmpl w:val="32567D90"/>
    <w:lvl w:ilvl="0" w:tplc="FFFFFFF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7CBD3F8C"/>
    <w:multiLevelType w:val="multilevel"/>
    <w:tmpl w:val="1DC8C3FE"/>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9" w15:restartNumberingAfterBreak="0">
    <w:nsid w:val="7CD8395B"/>
    <w:multiLevelType w:val="multilevel"/>
    <w:tmpl w:val="1DC8C3FE"/>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num w:numId="1" w16cid:durableId="1165248317">
    <w:abstractNumId w:val="15"/>
  </w:num>
  <w:num w:numId="2" w16cid:durableId="134959210">
    <w:abstractNumId w:val="1"/>
  </w:num>
  <w:num w:numId="3" w16cid:durableId="617684856">
    <w:abstractNumId w:val="13"/>
  </w:num>
  <w:num w:numId="4" w16cid:durableId="1072199005">
    <w:abstractNumId w:val="8"/>
  </w:num>
  <w:num w:numId="5" w16cid:durableId="1655989298">
    <w:abstractNumId w:val="18"/>
  </w:num>
  <w:num w:numId="6" w16cid:durableId="1345328599">
    <w:abstractNumId w:val="2"/>
  </w:num>
  <w:num w:numId="7" w16cid:durableId="270551705">
    <w:abstractNumId w:val="16"/>
  </w:num>
  <w:num w:numId="8" w16cid:durableId="1365256493">
    <w:abstractNumId w:val="5"/>
  </w:num>
  <w:num w:numId="9" w16cid:durableId="296570226">
    <w:abstractNumId w:val="14"/>
  </w:num>
  <w:num w:numId="10" w16cid:durableId="771319880">
    <w:abstractNumId w:val="6"/>
  </w:num>
  <w:num w:numId="11" w16cid:durableId="710152657">
    <w:abstractNumId w:val="7"/>
  </w:num>
  <w:num w:numId="12" w16cid:durableId="998730120">
    <w:abstractNumId w:val="17"/>
  </w:num>
  <w:num w:numId="13" w16cid:durableId="1364020484">
    <w:abstractNumId w:val="19"/>
  </w:num>
  <w:num w:numId="14" w16cid:durableId="1948193203">
    <w:abstractNumId w:val="12"/>
  </w:num>
  <w:num w:numId="15" w16cid:durableId="1227837317">
    <w:abstractNumId w:val="4"/>
  </w:num>
  <w:num w:numId="16" w16cid:durableId="504369868">
    <w:abstractNumId w:val="10"/>
  </w:num>
  <w:num w:numId="17" w16cid:durableId="222179764">
    <w:abstractNumId w:val="3"/>
  </w:num>
  <w:num w:numId="18" w16cid:durableId="1900901451">
    <w:abstractNumId w:val="11"/>
  </w:num>
  <w:num w:numId="19" w16cid:durableId="304285821">
    <w:abstractNumId w:val="0"/>
  </w:num>
  <w:num w:numId="20" w16cid:durableId="344790127">
    <w:abstractNumId w:val="9"/>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B2D"/>
    <w:rsid w:val="00006CD6"/>
    <w:rsid w:val="00013A2A"/>
    <w:rsid w:val="0004299A"/>
    <w:rsid w:val="00050ADD"/>
    <w:rsid w:val="00050D89"/>
    <w:rsid w:val="00052D34"/>
    <w:rsid w:val="000559D4"/>
    <w:rsid w:val="00074D20"/>
    <w:rsid w:val="000754B5"/>
    <w:rsid w:val="00077C91"/>
    <w:rsid w:val="000839EA"/>
    <w:rsid w:val="00085A48"/>
    <w:rsid w:val="00090FBE"/>
    <w:rsid w:val="000D7BA0"/>
    <w:rsid w:val="000F3D62"/>
    <w:rsid w:val="000F7FAE"/>
    <w:rsid w:val="001018B2"/>
    <w:rsid w:val="00106331"/>
    <w:rsid w:val="00106AFD"/>
    <w:rsid w:val="00107B8C"/>
    <w:rsid w:val="0011650E"/>
    <w:rsid w:val="00132DEB"/>
    <w:rsid w:val="001451DC"/>
    <w:rsid w:val="001621FB"/>
    <w:rsid w:val="00170443"/>
    <w:rsid w:val="00175036"/>
    <w:rsid w:val="00184BF1"/>
    <w:rsid w:val="00191204"/>
    <w:rsid w:val="0019143C"/>
    <w:rsid w:val="001A471A"/>
    <w:rsid w:val="001C5616"/>
    <w:rsid w:val="001C65B2"/>
    <w:rsid w:val="001C7D04"/>
    <w:rsid w:val="001F05A5"/>
    <w:rsid w:val="001F1385"/>
    <w:rsid w:val="001F267C"/>
    <w:rsid w:val="00220B69"/>
    <w:rsid w:val="0022267C"/>
    <w:rsid w:val="00233652"/>
    <w:rsid w:val="002719EF"/>
    <w:rsid w:val="00274CFC"/>
    <w:rsid w:val="0029388F"/>
    <w:rsid w:val="002A1F9F"/>
    <w:rsid w:val="002D093B"/>
    <w:rsid w:val="002E692A"/>
    <w:rsid w:val="002F09E8"/>
    <w:rsid w:val="002F342F"/>
    <w:rsid w:val="002F4936"/>
    <w:rsid w:val="00320B9A"/>
    <w:rsid w:val="00322B2D"/>
    <w:rsid w:val="00323757"/>
    <w:rsid w:val="003262A2"/>
    <w:rsid w:val="00326F2D"/>
    <w:rsid w:val="00357F32"/>
    <w:rsid w:val="00370824"/>
    <w:rsid w:val="0038494B"/>
    <w:rsid w:val="0039024E"/>
    <w:rsid w:val="003905DF"/>
    <w:rsid w:val="003A2869"/>
    <w:rsid w:val="003B7FB4"/>
    <w:rsid w:val="003F3EFB"/>
    <w:rsid w:val="003F53D1"/>
    <w:rsid w:val="003F59C5"/>
    <w:rsid w:val="00402A6C"/>
    <w:rsid w:val="004159C6"/>
    <w:rsid w:val="00425564"/>
    <w:rsid w:val="0042753C"/>
    <w:rsid w:val="004541C9"/>
    <w:rsid w:val="00455275"/>
    <w:rsid w:val="0046339E"/>
    <w:rsid w:val="004770D5"/>
    <w:rsid w:val="00477924"/>
    <w:rsid w:val="004B5A83"/>
    <w:rsid w:val="004D3DA1"/>
    <w:rsid w:val="004E307F"/>
    <w:rsid w:val="00500F9D"/>
    <w:rsid w:val="005034AB"/>
    <w:rsid w:val="00503CE5"/>
    <w:rsid w:val="00506812"/>
    <w:rsid w:val="00531990"/>
    <w:rsid w:val="00532EAA"/>
    <w:rsid w:val="00545BC4"/>
    <w:rsid w:val="0057474E"/>
    <w:rsid w:val="005752B8"/>
    <w:rsid w:val="005816E4"/>
    <w:rsid w:val="00583EDE"/>
    <w:rsid w:val="00585C2A"/>
    <w:rsid w:val="00590E68"/>
    <w:rsid w:val="005940DF"/>
    <w:rsid w:val="005974A3"/>
    <w:rsid w:val="005A2D37"/>
    <w:rsid w:val="005B14DA"/>
    <w:rsid w:val="005B6A37"/>
    <w:rsid w:val="005C0288"/>
    <w:rsid w:val="005D671D"/>
    <w:rsid w:val="005F3A3E"/>
    <w:rsid w:val="0060103A"/>
    <w:rsid w:val="006036A5"/>
    <w:rsid w:val="00605911"/>
    <w:rsid w:val="00612412"/>
    <w:rsid w:val="006142F2"/>
    <w:rsid w:val="00623A17"/>
    <w:rsid w:val="00646FC1"/>
    <w:rsid w:val="00650CF6"/>
    <w:rsid w:val="0067571D"/>
    <w:rsid w:val="00685F63"/>
    <w:rsid w:val="00686BE8"/>
    <w:rsid w:val="00696D9E"/>
    <w:rsid w:val="006B4F68"/>
    <w:rsid w:val="006C0C45"/>
    <w:rsid w:val="006D2409"/>
    <w:rsid w:val="006E1318"/>
    <w:rsid w:val="006E5C29"/>
    <w:rsid w:val="006F6A7A"/>
    <w:rsid w:val="00704CB6"/>
    <w:rsid w:val="00706DAE"/>
    <w:rsid w:val="007112A2"/>
    <w:rsid w:val="00716497"/>
    <w:rsid w:val="00720B54"/>
    <w:rsid w:val="00722BB3"/>
    <w:rsid w:val="007253E9"/>
    <w:rsid w:val="00730E42"/>
    <w:rsid w:val="0074091C"/>
    <w:rsid w:val="00741CD4"/>
    <w:rsid w:val="00742260"/>
    <w:rsid w:val="00756E38"/>
    <w:rsid w:val="00763128"/>
    <w:rsid w:val="0077696B"/>
    <w:rsid w:val="00780B4E"/>
    <w:rsid w:val="0079282F"/>
    <w:rsid w:val="00795608"/>
    <w:rsid w:val="007A6CA8"/>
    <w:rsid w:val="007C0817"/>
    <w:rsid w:val="00817975"/>
    <w:rsid w:val="008200DE"/>
    <w:rsid w:val="00825BE6"/>
    <w:rsid w:val="0082647F"/>
    <w:rsid w:val="00831828"/>
    <w:rsid w:val="0084209B"/>
    <w:rsid w:val="0084260D"/>
    <w:rsid w:val="00845D92"/>
    <w:rsid w:val="008509E4"/>
    <w:rsid w:val="00866758"/>
    <w:rsid w:val="008963F4"/>
    <w:rsid w:val="008B3EB6"/>
    <w:rsid w:val="008C0836"/>
    <w:rsid w:val="008C1F44"/>
    <w:rsid w:val="008D344C"/>
    <w:rsid w:val="008F2A3F"/>
    <w:rsid w:val="008F42FA"/>
    <w:rsid w:val="00923766"/>
    <w:rsid w:val="00943DD2"/>
    <w:rsid w:val="00946418"/>
    <w:rsid w:val="00984F75"/>
    <w:rsid w:val="0099668E"/>
    <w:rsid w:val="009A09A6"/>
    <w:rsid w:val="009A4A7A"/>
    <w:rsid w:val="009A4BB5"/>
    <w:rsid w:val="009A520F"/>
    <w:rsid w:val="009D6201"/>
    <w:rsid w:val="009D7D88"/>
    <w:rsid w:val="00A1038E"/>
    <w:rsid w:val="00A131A0"/>
    <w:rsid w:val="00A14A96"/>
    <w:rsid w:val="00A23F66"/>
    <w:rsid w:val="00A417EE"/>
    <w:rsid w:val="00A42472"/>
    <w:rsid w:val="00A45572"/>
    <w:rsid w:val="00A53F25"/>
    <w:rsid w:val="00A556F3"/>
    <w:rsid w:val="00A625C3"/>
    <w:rsid w:val="00A66C03"/>
    <w:rsid w:val="00A74C99"/>
    <w:rsid w:val="00AA399D"/>
    <w:rsid w:val="00AA76B3"/>
    <w:rsid w:val="00AB4925"/>
    <w:rsid w:val="00AC2BC4"/>
    <w:rsid w:val="00AC59AB"/>
    <w:rsid w:val="00AD0F87"/>
    <w:rsid w:val="00AE30BD"/>
    <w:rsid w:val="00AE5B54"/>
    <w:rsid w:val="00AF0A7B"/>
    <w:rsid w:val="00AF7EAC"/>
    <w:rsid w:val="00B0107E"/>
    <w:rsid w:val="00B11F8A"/>
    <w:rsid w:val="00B1413F"/>
    <w:rsid w:val="00B24F27"/>
    <w:rsid w:val="00B328B7"/>
    <w:rsid w:val="00B36A26"/>
    <w:rsid w:val="00B422E4"/>
    <w:rsid w:val="00B43B7B"/>
    <w:rsid w:val="00B54EF8"/>
    <w:rsid w:val="00B55072"/>
    <w:rsid w:val="00B6494F"/>
    <w:rsid w:val="00B7033D"/>
    <w:rsid w:val="00B85FA6"/>
    <w:rsid w:val="00B932F9"/>
    <w:rsid w:val="00BC710E"/>
    <w:rsid w:val="00BD18B4"/>
    <w:rsid w:val="00BD4644"/>
    <w:rsid w:val="00BE2CC3"/>
    <w:rsid w:val="00BE55E0"/>
    <w:rsid w:val="00C0309D"/>
    <w:rsid w:val="00C349FD"/>
    <w:rsid w:val="00C37117"/>
    <w:rsid w:val="00C5332C"/>
    <w:rsid w:val="00C600B6"/>
    <w:rsid w:val="00C6209D"/>
    <w:rsid w:val="00C63F33"/>
    <w:rsid w:val="00C71627"/>
    <w:rsid w:val="00C759C3"/>
    <w:rsid w:val="00C87542"/>
    <w:rsid w:val="00C974F4"/>
    <w:rsid w:val="00CA44DF"/>
    <w:rsid w:val="00CC3A3D"/>
    <w:rsid w:val="00CC787F"/>
    <w:rsid w:val="00CE4978"/>
    <w:rsid w:val="00CE6705"/>
    <w:rsid w:val="00CF0C09"/>
    <w:rsid w:val="00D11D9F"/>
    <w:rsid w:val="00D1590E"/>
    <w:rsid w:val="00D2777D"/>
    <w:rsid w:val="00D27F39"/>
    <w:rsid w:val="00D371A7"/>
    <w:rsid w:val="00D4051D"/>
    <w:rsid w:val="00D50773"/>
    <w:rsid w:val="00D5311B"/>
    <w:rsid w:val="00D60049"/>
    <w:rsid w:val="00D635E1"/>
    <w:rsid w:val="00D9479A"/>
    <w:rsid w:val="00DC0B86"/>
    <w:rsid w:val="00DC3384"/>
    <w:rsid w:val="00DD3CFD"/>
    <w:rsid w:val="00DD5499"/>
    <w:rsid w:val="00DE637E"/>
    <w:rsid w:val="00DF21E4"/>
    <w:rsid w:val="00E011AB"/>
    <w:rsid w:val="00E2445A"/>
    <w:rsid w:val="00E31791"/>
    <w:rsid w:val="00E46642"/>
    <w:rsid w:val="00E93D4D"/>
    <w:rsid w:val="00E9492F"/>
    <w:rsid w:val="00EA0ED2"/>
    <w:rsid w:val="00EB56B7"/>
    <w:rsid w:val="00EB77ED"/>
    <w:rsid w:val="00EE4466"/>
    <w:rsid w:val="00EE611F"/>
    <w:rsid w:val="00EF105F"/>
    <w:rsid w:val="00F1528C"/>
    <w:rsid w:val="00F325C9"/>
    <w:rsid w:val="00F4666B"/>
    <w:rsid w:val="00F57FC2"/>
    <w:rsid w:val="00F6431B"/>
    <w:rsid w:val="00F7734F"/>
    <w:rsid w:val="00F80E89"/>
    <w:rsid w:val="00F82E74"/>
    <w:rsid w:val="00F836C5"/>
    <w:rsid w:val="00F85B5B"/>
    <w:rsid w:val="00F96E14"/>
    <w:rsid w:val="00FB042E"/>
    <w:rsid w:val="00FE2CD6"/>
    <w:rsid w:val="00FF3285"/>
    <w:rsid w:val="4470D797"/>
    <w:rsid w:val="51F7A5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103DBF"/>
  <w15:chartTrackingRefBased/>
  <w15:docId w15:val="{8BF9E2A3-E64F-48D6-B8CE-72A1195AC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2B2D"/>
    <w:pPr>
      <w:spacing w:after="0" w:line="240" w:lineRule="auto"/>
    </w:pPr>
    <w:rPr>
      <w:rFonts w:ascii="Tahoma" w:eastAsia="Times New Roman" w:hAnsi="Tahoma" w:cs="Times New Roman"/>
      <w:sz w:val="16"/>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encabezado,Encabezado1"/>
    <w:basedOn w:val="Normal"/>
    <w:link w:val="EncabezadoCar"/>
    <w:uiPriority w:val="99"/>
    <w:unhideWhenUsed/>
    <w:rsid w:val="00322B2D"/>
    <w:pPr>
      <w:tabs>
        <w:tab w:val="center" w:pos="4252"/>
        <w:tab w:val="right" w:pos="8504"/>
      </w:tabs>
    </w:pPr>
    <w:rPr>
      <w:lang w:val="x-none" w:eastAsia="x-none"/>
    </w:rPr>
  </w:style>
  <w:style w:type="character" w:customStyle="1" w:styleId="EncabezadoCar">
    <w:name w:val="Encabezado Car"/>
    <w:aliases w:val="h Car,h8 Car,h9 Car,h10 Car,h18 Car,encabezado Car,Encabezado1 Car"/>
    <w:basedOn w:val="Fuentedeprrafopredeter"/>
    <w:link w:val="Encabezado"/>
    <w:uiPriority w:val="99"/>
    <w:rsid w:val="00322B2D"/>
    <w:rPr>
      <w:rFonts w:ascii="Tahoma" w:eastAsia="Times New Roman" w:hAnsi="Tahoma" w:cs="Times New Roman"/>
      <w:sz w:val="16"/>
      <w:szCs w:val="20"/>
      <w:lang w:val="x-none" w:eastAsia="x-none"/>
    </w:rPr>
  </w:style>
  <w:style w:type="paragraph" w:styleId="Piedepgina">
    <w:name w:val="footer"/>
    <w:aliases w:val="pie de página"/>
    <w:basedOn w:val="Normal"/>
    <w:link w:val="PiedepginaCar"/>
    <w:uiPriority w:val="99"/>
    <w:unhideWhenUsed/>
    <w:rsid w:val="00322B2D"/>
    <w:pPr>
      <w:tabs>
        <w:tab w:val="center" w:pos="4419"/>
        <w:tab w:val="right" w:pos="8838"/>
      </w:tabs>
    </w:pPr>
  </w:style>
  <w:style w:type="character" w:customStyle="1" w:styleId="PiedepginaCar">
    <w:name w:val="Pie de página Car"/>
    <w:aliases w:val="pie de página Car"/>
    <w:basedOn w:val="Fuentedeprrafopredeter"/>
    <w:link w:val="Piedepgina"/>
    <w:uiPriority w:val="99"/>
    <w:rsid w:val="00322B2D"/>
    <w:rPr>
      <w:rFonts w:ascii="Tahoma" w:eastAsia="Times New Roman" w:hAnsi="Tahoma" w:cs="Times New Roman"/>
      <w:sz w:val="16"/>
      <w:szCs w:val="20"/>
      <w:lang w:val="es-CO" w:eastAsia="es-ES"/>
    </w:rPr>
  </w:style>
  <w:style w:type="paragraph" w:styleId="Textoindependiente">
    <w:name w:val="Body Text"/>
    <w:aliases w:val="body text,bt"/>
    <w:basedOn w:val="Normal"/>
    <w:link w:val="TextoindependienteCar"/>
    <w:rsid w:val="00322B2D"/>
    <w:rPr>
      <w:b/>
      <w:sz w:val="17"/>
      <w:lang w:val="x-none"/>
    </w:rPr>
  </w:style>
  <w:style w:type="character" w:customStyle="1" w:styleId="TextoindependienteCar">
    <w:name w:val="Texto independiente Car"/>
    <w:aliases w:val="body text Car,bt Car"/>
    <w:basedOn w:val="Fuentedeprrafopredeter"/>
    <w:link w:val="Textoindependiente"/>
    <w:rsid w:val="00322B2D"/>
    <w:rPr>
      <w:rFonts w:ascii="Tahoma" w:eastAsia="Times New Roman" w:hAnsi="Tahoma" w:cs="Times New Roman"/>
      <w:b/>
      <w:sz w:val="17"/>
      <w:szCs w:val="20"/>
      <w:lang w:val="x-none" w:eastAsia="es-ES"/>
    </w:rPr>
  </w:style>
  <w:style w:type="paragraph" w:styleId="Prrafodelista">
    <w:name w:val="List Paragraph"/>
    <w:aliases w:val="Ha,HOJA,Bolita,List Paragraph,Párrafo de lista4,BOLADEF,Párrafo de lista3,Párrafo de lista21,BOLA,Nivel 1 OS,Colorful List Accent 1,Colorful List - Accent 11,Bullet List,FooterText,numbered,List Paragraph1,Paragraphe de liste1,lp1,Foot"/>
    <w:basedOn w:val="Normal"/>
    <w:link w:val="PrrafodelistaCar"/>
    <w:uiPriority w:val="34"/>
    <w:qFormat/>
    <w:rsid w:val="00322B2D"/>
    <w:pPr>
      <w:ind w:left="720"/>
      <w:contextualSpacing/>
    </w:pPr>
    <w:rPr>
      <w:rFonts w:ascii="Times New Roman" w:hAnsi="Times New Roman"/>
      <w:sz w:val="20"/>
      <w:lang w:val="es-ES_tradnl"/>
    </w:rPr>
  </w:style>
  <w:style w:type="paragraph" w:styleId="NormalWeb">
    <w:name w:val="Normal (Web)"/>
    <w:aliases w:val="Normal (Web) Car Car"/>
    <w:basedOn w:val="Normal"/>
    <w:link w:val="NormalWebCar"/>
    <w:uiPriority w:val="99"/>
    <w:unhideWhenUsed/>
    <w:rsid w:val="00322B2D"/>
    <w:pPr>
      <w:spacing w:before="100" w:beforeAutospacing="1" w:after="100" w:afterAutospacing="1"/>
    </w:pPr>
    <w:rPr>
      <w:rFonts w:ascii="Times New Roman" w:hAnsi="Times New Roman"/>
      <w:sz w:val="24"/>
      <w:szCs w:val="24"/>
      <w:lang w:val="x-none" w:eastAsia="x-none"/>
    </w:rPr>
  </w:style>
  <w:style w:type="character" w:customStyle="1" w:styleId="NormalWebCar">
    <w:name w:val="Normal (Web) Car"/>
    <w:aliases w:val="Normal (Web) Car Car Car"/>
    <w:link w:val="NormalWeb"/>
    <w:uiPriority w:val="99"/>
    <w:locked/>
    <w:rsid w:val="00322B2D"/>
    <w:rPr>
      <w:rFonts w:ascii="Times New Roman" w:eastAsia="Times New Roman" w:hAnsi="Times New Roman" w:cs="Times New Roman"/>
      <w:sz w:val="24"/>
      <w:szCs w:val="24"/>
      <w:lang w:val="x-none" w:eastAsia="x-none"/>
    </w:rPr>
  </w:style>
  <w:style w:type="paragraph" w:customStyle="1" w:styleId="m1733074924091102577m7077281617589064192m3733132397862879921gmail-msolistparagraph">
    <w:name w:val="m_1733074924091102577m_7077281617589064192m_3733132397862879921gmail-msolistparagraph"/>
    <w:basedOn w:val="Normal"/>
    <w:rsid w:val="00322B2D"/>
    <w:pPr>
      <w:spacing w:before="100" w:beforeAutospacing="1" w:after="100" w:afterAutospacing="1"/>
    </w:pPr>
    <w:rPr>
      <w:rFonts w:ascii="Times New Roman" w:hAnsi="Times New Roman"/>
      <w:sz w:val="24"/>
      <w:szCs w:val="24"/>
      <w:lang w:eastAsia="es-CO"/>
    </w:rPr>
  </w:style>
  <w:style w:type="character" w:customStyle="1" w:styleId="PrrafodelistaCar">
    <w:name w:val="Párrafo de lista Car"/>
    <w:aliases w:val="Ha Car,HOJA Car,Bolita Car,List Paragraph Car,Párrafo de lista4 Car,BOLADEF Car,Párrafo de lista3 Car,Párrafo de lista21 Car,BOLA Car,Nivel 1 OS Car,Colorful List Accent 1 Car,Colorful List - Accent 11 Car,Bullet List Car,lp1 Car"/>
    <w:link w:val="Prrafodelista"/>
    <w:uiPriority w:val="34"/>
    <w:qFormat/>
    <w:locked/>
    <w:rsid w:val="00322B2D"/>
    <w:rPr>
      <w:rFonts w:ascii="Times New Roman" w:eastAsia="Times New Roman" w:hAnsi="Times New Roman" w:cs="Times New Roman"/>
      <w:sz w:val="20"/>
      <w:szCs w:val="20"/>
      <w:lang w:val="es-ES_tradnl" w:eastAsia="es-ES"/>
    </w:rPr>
  </w:style>
  <w:style w:type="paragraph" w:customStyle="1" w:styleId="m-9072639049727707267gmail-msobodytext">
    <w:name w:val="m_-9072639049727707267gmail-msobodytext"/>
    <w:basedOn w:val="Normal"/>
    <w:rsid w:val="00322B2D"/>
    <w:pPr>
      <w:spacing w:before="100" w:beforeAutospacing="1" w:after="100" w:afterAutospacing="1"/>
    </w:pPr>
    <w:rPr>
      <w:rFonts w:ascii="Times New Roman" w:hAnsi="Times New Roman"/>
      <w:sz w:val="24"/>
      <w:szCs w:val="24"/>
      <w:lang w:eastAsia="es-CO"/>
    </w:rPr>
  </w:style>
  <w:style w:type="paragraph" w:customStyle="1" w:styleId="m-9072639049727707267gmail-msonormal">
    <w:name w:val="m_-9072639049727707267gmail-msonormal"/>
    <w:basedOn w:val="Normal"/>
    <w:rsid w:val="00322B2D"/>
    <w:pPr>
      <w:spacing w:before="100" w:beforeAutospacing="1" w:after="100" w:afterAutospacing="1"/>
    </w:pPr>
    <w:rPr>
      <w:rFonts w:ascii="Times New Roman" w:hAnsi="Times New Roman"/>
      <w:sz w:val="24"/>
      <w:szCs w:val="24"/>
      <w:lang w:eastAsia="es-CO"/>
    </w:rPr>
  </w:style>
  <w:style w:type="character" w:styleId="Hipervnculo">
    <w:name w:val="Hyperlink"/>
    <w:basedOn w:val="Fuentedeprrafopredeter"/>
    <w:uiPriority w:val="99"/>
    <w:unhideWhenUsed/>
    <w:rsid w:val="005D671D"/>
    <w:rPr>
      <w:color w:val="0563C1" w:themeColor="hyperlink"/>
      <w:u w:val="single"/>
    </w:rPr>
  </w:style>
  <w:style w:type="character" w:styleId="Textoennegrita">
    <w:name w:val="Strong"/>
    <w:basedOn w:val="Fuentedeprrafopredeter"/>
    <w:uiPriority w:val="22"/>
    <w:qFormat/>
    <w:rsid w:val="00E31791"/>
    <w:rPr>
      <w:b/>
      <w:bCs/>
    </w:rPr>
  </w:style>
  <w:style w:type="table" w:styleId="Tablaconcuadrcula">
    <w:name w:val="Table Grid"/>
    <w:basedOn w:val="Tablanormal"/>
    <w:uiPriority w:val="59"/>
    <w:rsid w:val="008C0836"/>
    <w:pPr>
      <w:spacing w:after="0" w:line="240" w:lineRule="auto"/>
    </w:pPr>
    <w:rPr>
      <w:rFonts w:ascii="Calibri" w:eastAsia="Calibri" w:hAnsi="Calibri"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Fuentedeprrafopredeter"/>
    <w:rsid w:val="003F59C5"/>
  </w:style>
  <w:style w:type="paragraph" w:styleId="Revisin">
    <w:name w:val="Revision"/>
    <w:hidden/>
    <w:uiPriority w:val="99"/>
    <w:semiHidden/>
    <w:rsid w:val="00742260"/>
    <w:pPr>
      <w:spacing w:after="0" w:line="240" w:lineRule="auto"/>
    </w:pPr>
    <w:rPr>
      <w:rFonts w:ascii="Tahoma" w:eastAsia="Times New Roman" w:hAnsi="Tahoma" w:cs="Times New Roman"/>
      <w:sz w:val="16"/>
      <w:szCs w:val="20"/>
      <w:lang w:val="es-CO" w:eastAsia="es-ES"/>
    </w:rPr>
  </w:style>
  <w:style w:type="paragraph" w:styleId="Textodeglobo">
    <w:name w:val="Balloon Text"/>
    <w:basedOn w:val="Normal"/>
    <w:link w:val="TextodegloboCar"/>
    <w:uiPriority w:val="99"/>
    <w:semiHidden/>
    <w:unhideWhenUsed/>
    <w:rsid w:val="00720B54"/>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20B54"/>
    <w:rPr>
      <w:rFonts w:ascii="Segoe UI" w:eastAsia="Times New Roman" w:hAnsi="Segoe UI" w:cs="Segoe UI"/>
      <w:sz w:val="18"/>
      <w:szCs w:val="18"/>
      <w:lang w:val="es-CO" w:eastAsia="es-ES"/>
    </w:rPr>
  </w:style>
  <w:style w:type="character" w:styleId="Refdecomentario">
    <w:name w:val="annotation reference"/>
    <w:basedOn w:val="Fuentedeprrafopredeter"/>
    <w:uiPriority w:val="99"/>
    <w:semiHidden/>
    <w:unhideWhenUsed/>
    <w:rsid w:val="005B6A37"/>
    <w:rPr>
      <w:sz w:val="16"/>
      <w:szCs w:val="16"/>
    </w:rPr>
  </w:style>
  <w:style w:type="paragraph" w:styleId="Textocomentario">
    <w:name w:val="annotation text"/>
    <w:basedOn w:val="Normal"/>
    <w:link w:val="TextocomentarioCar"/>
    <w:uiPriority w:val="99"/>
    <w:unhideWhenUsed/>
    <w:rsid w:val="005B6A37"/>
    <w:rPr>
      <w:sz w:val="20"/>
    </w:rPr>
  </w:style>
  <w:style w:type="character" w:customStyle="1" w:styleId="TextocomentarioCar">
    <w:name w:val="Texto comentario Car"/>
    <w:basedOn w:val="Fuentedeprrafopredeter"/>
    <w:link w:val="Textocomentario"/>
    <w:uiPriority w:val="99"/>
    <w:rsid w:val="005B6A37"/>
    <w:rPr>
      <w:rFonts w:ascii="Tahoma" w:eastAsia="Times New Roman" w:hAnsi="Tahoma" w:cs="Times New Roman"/>
      <w:sz w:val="20"/>
      <w:szCs w:val="20"/>
      <w:lang w:val="es-CO" w:eastAsia="es-ES"/>
    </w:rPr>
  </w:style>
  <w:style w:type="paragraph" w:styleId="Asuntodelcomentario">
    <w:name w:val="annotation subject"/>
    <w:basedOn w:val="Textocomentario"/>
    <w:next w:val="Textocomentario"/>
    <w:link w:val="AsuntodelcomentarioCar"/>
    <w:uiPriority w:val="99"/>
    <w:semiHidden/>
    <w:unhideWhenUsed/>
    <w:rsid w:val="005B6A37"/>
    <w:rPr>
      <w:b/>
      <w:bCs/>
    </w:rPr>
  </w:style>
  <w:style w:type="character" w:customStyle="1" w:styleId="AsuntodelcomentarioCar">
    <w:name w:val="Asunto del comentario Car"/>
    <w:basedOn w:val="TextocomentarioCar"/>
    <w:link w:val="Asuntodelcomentario"/>
    <w:uiPriority w:val="99"/>
    <w:semiHidden/>
    <w:rsid w:val="005B6A37"/>
    <w:rPr>
      <w:rFonts w:ascii="Tahoma" w:eastAsia="Times New Roman" w:hAnsi="Tahoma" w:cs="Times New Roman"/>
      <w:b/>
      <w:bCs/>
      <w:sz w:val="20"/>
      <w:szCs w:val="20"/>
      <w:lang w:val="es-CO" w:eastAsia="es-ES"/>
    </w:rPr>
  </w:style>
  <w:style w:type="character" w:styleId="Mencinsinresolver">
    <w:name w:val="Unresolved Mention"/>
    <w:basedOn w:val="Fuentedeprrafopredeter"/>
    <w:uiPriority w:val="99"/>
    <w:semiHidden/>
    <w:unhideWhenUsed/>
    <w:rsid w:val="005B6A37"/>
    <w:rPr>
      <w:color w:val="605E5C"/>
      <w:shd w:val="clear" w:color="auto" w:fill="E1DFDD"/>
    </w:rPr>
  </w:style>
  <w:style w:type="character" w:styleId="Hipervnculovisitado">
    <w:name w:val="FollowedHyperlink"/>
    <w:basedOn w:val="Fuentedeprrafopredeter"/>
    <w:uiPriority w:val="99"/>
    <w:semiHidden/>
    <w:unhideWhenUsed/>
    <w:rsid w:val="00B55072"/>
    <w:rPr>
      <w:color w:val="954F72" w:themeColor="followedHyperlink"/>
      <w:u w:val="single"/>
    </w:rPr>
  </w:style>
  <w:style w:type="character" w:styleId="nfasis">
    <w:name w:val="Emphasis"/>
    <w:basedOn w:val="Fuentedeprrafopredeter"/>
    <w:uiPriority w:val="20"/>
    <w:qFormat/>
    <w:rsid w:val="0022267C"/>
    <w:rPr>
      <w:i/>
      <w:iCs/>
    </w:rPr>
  </w:style>
  <w:style w:type="paragraph" w:customStyle="1" w:styleId="TableParagraph">
    <w:name w:val="Table Paragraph"/>
    <w:basedOn w:val="Normal"/>
    <w:uiPriority w:val="1"/>
    <w:qFormat/>
    <w:rsid w:val="00D2777D"/>
    <w:pPr>
      <w:widowControl w:val="0"/>
      <w:autoSpaceDE w:val="0"/>
      <w:autoSpaceDN w:val="0"/>
    </w:pPr>
    <w:rPr>
      <w:rFonts w:ascii="Times New Roman" w:hAnsi="Times New Roman"/>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11656">
      <w:bodyDiv w:val="1"/>
      <w:marLeft w:val="0"/>
      <w:marRight w:val="0"/>
      <w:marTop w:val="0"/>
      <w:marBottom w:val="0"/>
      <w:divBdr>
        <w:top w:val="none" w:sz="0" w:space="0" w:color="auto"/>
        <w:left w:val="none" w:sz="0" w:space="0" w:color="auto"/>
        <w:bottom w:val="none" w:sz="0" w:space="0" w:color="auto"/>
        <w:right w:val="none" w:sz="0" w:space="0" w:color="auto"/>
      </w:divBdr>
      <w:divsChild>
        <w:div w:id="804396721">
          <w:marLeft w:val="0"/>
          <w:marRight w:val="0"/>
          <w:marTop w:val="0"/>
          <w:marBottom w:val="0"/>
          <w:divBdr>
            <w:top w:val="none" w:sz="0" w:space="0" w:color="auto"/>
            <w:left w:val="none" w:sz="0" w:space="0" w:color="auto"/>
            <w:bottom w:val="none" w:sz="0" w:space="0" w:color="auto"/>
            <w:right w:val="none" w:sz="0" w:space="0" w:color="auto"/>
          </w:divBdr>
          <w:divsChild>
            <w:div w:id="1378971026">
              <w:marLeft w:val="0"/>
              <w:marRight w:val="0"/>
              <w:marTop w:val="0"/>
              <w:marBottom w:val="0"/>
              <w:divBdr>
                <w:top w:val="none" w:sz="0" w:space="0" w:color="auto"/>
                <w:left w:val="none" w:sz="0" w:space="0" w:color="auto"/>
                <w:bottom w:val="none" w:sz="0" w:space="0" w:color="auto"/>
                <w:right w:val="none" w:sz="0" w:space="0" w:color="auto"/>
              </w:divBdr>
              <w:divsChild>
                <w:div w:id="2076849993">
                  <w:marLeft w:val="0"/>
                  <w:marRight w:val="0"/>
                  <w:marTop w:val="0"/>
                  <w:marBottom w:val="0"/>
                  <w:divBdr>
                    <w:top w:val="none" w:sz="0" w:space="0" w:color="auto"/>
                    <w:left w:val="none" w:sz="0" w:space="0" w:color="auto"/>
                    <w:bottom w:val="none" w:sz="0" w:space="0" w:color="auto"/>
                    <w:right w:val="none" w:sz="0" w:space="0" w:color="auto"/>
                  </w:divBdr>
                  <w:divsChild>
                    <w:div w:id="737872326">
                      <w:marLeft w:val="0"/>
                      <w:marRight w:val="0"/>
                      <w:marTop w:val="0"/>
                      <w:marBottom w:val="0"/>
                      <w:divBdr>
                        <w:top w:val="none" w:sz="0" w:space="0" w:color="auto"/>
                        <w:left w:val="none" w:sz="0" w:space="0" w:color="auto"/>
                        <w:bottom w:val="none" w:sz="0" w:space="0" w:color="auto"/>
                        <w:right w:val="none" w:sz="0" w:space="0" w:color="auto"/>
                      </w:divBdr>
                      <w:divsChild>
                        <w:div w:id="2134904160">
                          <w:marLeft w:val="0"/>
                          <w:marRight w:val="0"/>
                          <w:marTop w:val="0"/>
                          <w:marBottom w:val="0"/>
                          <w:divBdr>
                            <w:top w:val="none" w:sz="0" w:space="0" w:color="auto"/>
                            <w:left w:val="none" w:sz="0" w:space="0" w:color="auto"/>
                            <w:bottom w:val="none" w:sz="0" w:space="0" w:color="auto"/>
                            <w:right w:val="none" w:sz="0" w:space="0" w:color="auto"/>
                          </w:divBdr>
                          <w:divsChild>
                            <w:div w:id="88961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592167">
                  <w:marLeft w:val="0"/>
                  <w:marRight w:val="0"/>
                  <w:marTop w:val="0"/>
                  <w:marBottom w:val="0"/>
                  <w:divBdr>
                    <w:top w:val="none" w:sz="0" w:space="0" w:color="auto"/>
                    <w:left w:val="none" w:sz="0" w:space="0" w:color="auto"/>
                    <w:bottom w:val="none" w:sz="0" w:space="0" w:color="auto"/>
                    <w:right w:val="none" w:sz="0" w:space="0" w:color="auto"/>
                  </w:divBdr>
                  <w:divsChild>
                    <w:div w:id="214211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387304">
      <w:bodyDiv w:val="1"/>
      <w:marLeft w:val="0"/>
      <w:marRight w:val="0"/>
      <w:marTop w:val="0"/>
      <w:marBottom w:val="0"/>
      <w:divBdr>
        <w:top w:val="none" w:sz="0" w:space="0" w:color="auto"/>
        <w:left w:val="none" w:sz="0" w:space="0" w:color="auto"/>
        <w:bottom w:val="none" w:sz="0" w:space="0" w:color="auto"/>
        <w:right w:val="none" w:sz="0" w:space="0" w:color="auto"/>
      </w:divBdr>
      <w:divsChild>
        <w:div w:id="1803116347">
          <w:marLeft w:val="0"/>
          <w:marRight w:val="0"/>
          <w:marTop w:val="0"/>
          <w:marBottom w:val="0"/>
          <w:divBdr>
            <w:top w:val="none" w:sz="0" w:space="0" w:color="auto"/>
            <w:left w:val="none" w:sz="0" w:space="0" w:color="auto"/>
            <w:bottom w:val="none" w:sz="0" w:space="0" w:color="auto"/>
            <w:right w:val="none" w:sz="0" w:space="0" w:color="auto"/>
          </w:divBdr>
          <w:divsChild>
            <w:div w:id="1321231560">
              <w:marLeft w:val="0"/>
              <w:marRight w:val="0"/>
              <w:marTop w:val="0"/>
              <w:marBottom w:val="0"/>
              <w:divBdr>
                <w:top w:val="none" w:sz="0" w:space="0" w:color="auto"/>
                <w:left w:val="none" w:sz="0" w:space="0" w:color="auto"/>
                <w:bottom w:val="none" w:sz="0" w:space="0" w:color="auto"/>
                <w:right w:val="none" w:sz="0" w:space="0" w:color="auto"/>
              </w:divBdr>
              <w:divsChild>
                <w:div w:id="1019552325">
                  <w:marLeft w:val="0"/>
                  <w:marRight w:val="0"/>
                  <w:marTop w:val="0"/>
                  <w:marBottom w:val="0"/>
                  <w:divBdr>
                    <w:top w:val="none" w:sz="0" w:space="0" w:color="auto"/>
                    <w:left w:val="none" w:sz="0" w:space="0" w:color="auto"/>
                    <w:bottom w:val="none" w:sz="0" w:space="0" w:color="auto"/>
                    <w:right w:val="none" w:sz="0" w:space="0" w:color="auto"/>
                  </w:divBdr>
                  <w:divsChild>
                    <w:div w:id="173462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2854595">
      <w:bodyDiv w:val="1"/>
      <w:marLeft w:val="0"/>
      <w:marRight w:val="0"/>
      <w:marTop w:val="0"/>
      <w:marBottom w:val="0"/>
      <w:divBdr>
        <w:top w:val="none" w:sz="0" w:space="0" w:color="auto"/>
        <w:left w:val="none" w:sz="0" w:space="0" w:color="auto"/>
        <w:bottom w:val="none" w:sz="0" w:space="0" w:color="auto"/>
        <w:right w:val="none" w:sz="0" w:space="0" w:color="auto"/>
      </w:divBdr>
      <w:divsChild>
        <w:div w:id="1371539934">
          <w:marLeft w:val="0"/>
          <w:marRight w:val="0"/>
          <w:marTop w:val="0"/>
          <w:marBottom w:val="0"/>
          <w:divBdr>
            <w:top w:val="none" w:sz="0" w:space="0" w:color="auto"/>
            <w:left w:val="none" w:sz="0" w:space="0" w:color="auto"/>
            <w:bottom w:val="none" w:sz="0" w:space="0" w:color="auto"/>
            <w:right w:val="none" w:sz="0" w:space="0" w:color="auto"/>
          </w:divBdr>
        </w:div>
      </w:divsChild>
    </w:div>
    <w:div w:id="382946381">
      <w:bodyDiv w:val="1"/>
      <w:marLeft w:val="0"/>
      <w:marRight w:val="0"/>
      <w:marTop w:val="0"/>
      <w:marBottom w:val="0"/>
      <w:divBdr>
        <w:top w:val="none" w:sz="0" w:space="0" w:color="auto"/>
        <w:left w:val="none" w:sz="0" w:space="0" w:color="auto"/>
        <w:bottom w:val="none" w:sz="0" w:space="0" w:color="auto"/>
        <w:right w:val="none" w:sz="0" w:space="0" w:color="auto"/>
      </w:divBdr>
      <w:divsChild>
        <w:div w:id="1168132869">
          <w:marLeft w:val="0"/>
          <w:marRight w:val="0"/>
          <w:marTop w:val="0"/>
          <w:marBottom w:val="0"/>
          <w:divBdr>
            <w:top w:val="none" w:sz="0" w:space="0" w:color="auto"/>
            <w:left w:val="none" w:sz="0" w:space="0" w:color="auto"/>
            <w:bottom w:val="none" w:sz="0" w:space="0" w:color="auto"/>
            <w:right w:val="none" w:sz="0" w:space="0" w:color="auto"/>
          </w:divBdr>
          <w:divsChild>
            <w:div w:id="1405227454">
              <w:marLeft w:val="0"/>
              <w:marRight w:val="0"/>
              <w:marTop w:val="0"/>
              <w:marBottom w:val="0"/>
              <w:divBdr>
                <w:top w:val="none" w:sz="0" w:space="0" w:color="auto"/>
                <w:left w:val="none" w:sz="0" w:space="0" w:color="auto"/>
                <w:bottom w:val="none" w:sz="0" w:space="0" w:color="auto"/>
                <w:right w:val="none" w:sz="0" w:space="0" w:color="auto"/>
              </w:divBdr>
              <w:divsChild>
                <w:div w:id="252782250">
                  <w:marLeft w:val="0"/>
                  <w:marRight w:val="0"/>
                  <w:marTop w:val="0"/>
                  <w:marBottom w:val="0"/>
                  <w:divBdr>
                    <w:top w:val="none" w:sz="0" w:space="0" w:color="auto"/>
                    <w:left w:val="none" w:sz="0" w:space="0" w:color="auto"/>
                    <w:bottom w:val="none" w:sz="0" w:space="0" w:color="auto"/>
                    <w:right w:val="none" w:sz="0" w:space="0" w:color="auto"/>
                  </w:divBdr>
                  <w:divsChild>
                    <w:div w:id="2136675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1202809">
      <w:bodyDiv w:val="1"/>
      <w:marLeft w:val="0"/>
      <w:marRight w:val="0"/>
      <w:marTop w:val="0"/>
      <w:marBottom w:val="0"/>
      <w:divBdr>
        <w:top w:val="none" w:sz="0" w:space="0" w:color="auto"/>
        <w:left w:val="none" w:sz="0" w:space="0" w:color="auto"/>
        <w:bottom w:val="none" w:sz="0" w:space="0" w:color="auto"/>
        <w:right w:val="none" w:sz="0" w:space="0" w:color="auto"/>
      </w:divBdr>
    </w:div>
    <w:div w:id="740492869">
      <w:bodyDiv w:val="1"/>
      <w:marLeft w:val="0"/>
      <w:marRight w:val="0"/>
      <w:marTop w:val="0"/>
      <w:marBottom w:val="0"/>
      <w:divBdr>
        <w:top w:val="none" w:sz="0" w:space="0" w:color="auto"/>
        <w:left w:val="none" w:sz="0" w:space="0" w:color="auto"/>
        <w:bottom w:val="none" w:sz="0" w:space="0" w:color="auto"/>
        <w:right w:val="none" w:sz="0" w:space="0" w:color="auto"/>
      </w:divBdr>
      <w:divsChild>
        <w:div w:id="1729453574">
          <w:marLeft w:val="0"/>
          <w:marRight w:val="0"/>
          <w:marTop w:val="0"/>
          <w:marBottom w:val="0"/>
          <w:divBdr>
            <w:top w:val="none" w:sz="0" w:space="0" w:color="auto"/>
            <w:left w:val="none" w:sz="0" w:space="0" w:color="auto"/>
            <w:bottom w:val="none" w:sz="0" w:space="0" w:color="auto"/>
            <w:right w:val="none" w:sz="0" w:space="0" w:color="auto"/>
          </w:divBdr>
          <w:divsChild>
            <w:div w:id="425077395">
              <w:marLeft w:val="0"/>
              <w:marRight w:val="0"/>
              <w:marTop w:val="0"/>
              <w:marBottom w:val="0"/>
              <w:divBdr>
                <w:top w:val="none" w:sz="0" w:space="0" w:color="auto"/>
                <w:left w:val="none" w:sz="0" w:space="0" w:color="auto"/>
                <w:bottom w:val="none" w:sz="0" w:space="0" w:color="auto"/>
                <w:right w:val="none" w:sz="0" w:space="0" w:color="auto"/>
              </w:divBdr>
              <w:divsChild>
                <w:div w:id="1094590690">
                  <w:marLeft w:val="0"/>
                  <w:marRight w:val="0"/>
                  <w:marTop w:val="0"/>
                  <w:marBottom w:val="0"/>
                  <w:divBdr>
                    <w:top w:val="none" w:sz="0" w:space="0" w:color="auto"/>
                    <w:left w:val="none" w:sz="0" w:space="0" w:color="auto"/>
                    <w:bottom w:val="none" w:sz="0" w:space="0" w:color="auto"/>
                    <w:right w:val="none" w:sz="0" w:space="0" w:color="auto"/>
                  </w:divBdr>
                  <w:divsChild>
                    <w:div w:id="182835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6001069">
      <w:bodyDiv w:val="1"/>
      <w:marLeft w:val="0"/>
      <w:marRight w:val="0"/>
      <w:marTop w:val="0"/>
      <w:marBottom w:val="0"/>
      <w:divBdr>
        <w:top w:val="none" w:sz="0" w:space="0" w:color="auto"/>
        <w:left w:val="none" w:sz="0" w:space="0" w:color="auto"/>
        <w:bottom w:val="none" w:sz="0" w:space="0" w:color="auto"/>
        <w:right w:val="none" w:sz="0" w:space="0" w:color="auto"/>
      </w:divBdr>
    </w:div>
    <w:div w:id="1467237629">
      <w:bodyDiv w:val="1"/>
      <w:marLeft w:val="0"/>
      <w:marRight w:val="0"/>
      <w:marTop w:val="0"/>
      <w:marBottom w:val="0"/>
      <w:divBdr>
        <w:top w:val="none" w:sz="0" w:space="0" w:color="auto"/>
        <w:left w:val="none" w:sz="0" w:space="0" w:color="auto"/>
        <w:bottom w:val="none" w:sz="0" w:space="0" w:color="auto"/>
        <w:right w:val="none" w:sz="0" w:space="0" w:color="auto"/>
      </w:divBdr>
    </w:div>
    <w:div w:id="161547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lcaldiabogota.gov.co/sisjur/normas/Norma1.jsp?dt=S&amp;i=11974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E37A9-49FA-41F4-B26B-44104C463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7033</Words>
  <Characters>38686</Characters>
  <Application>Microsoft Office Word</Application>
  <DocSecurity>0</DocSecurity>
  <Lines>322</Lines>
  <Paragraphs>91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Camilo Lozano Carreño</dc:creator>
  <cp:keywords/>
  <dc:description/>
  <cp:lastModifiedBy>juan sebastian renteria vargas</cp:lastModifiedBy>
  <cp:revision>2</cp:revision>
  <dcterms:created xsi:type="dcterms:W3CDTF">2025-08-11T14:25:00Z</dcterms:created>
  <dcterms:modified xsi:type="dcterms:W3CDTF">2025-08-11T14:25:00Z</dcterms:modified>
</cp:coreProperties>
</file>